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CE44A" w14:textId="7EE130D9" w:rsidR="0034483B" w:rsidRDefault="0034483B" w:rsidP="008D4013">
      <w:pPr>
        <w:spacing w:after="0" w:line="240" w:lineRule="auto"/>
        <w:jc w:val="center"/>
        <w:rPr>
          <w:rFonts w:ascii="Arial" w:hAnsi="Arial" w:cs="Arial"/>
          <w:color w:val="00B0F0"/>
          <w:sz w:val="40"/>
          <w:szCs w:val="40"/>
          <w:lang w:val="fr-FR"/>
        </w:rPr>
      </w:pPr>
      <w:r>
        <w:rPr>
          <w:rFonts w:ascii="Arial" w:hAnsi="Arial" w:cs="Arial"/>
          <w:color w:val="00B0F0"/>
          <w:sz w:val="40"/>
          <w:szCs w:val="40"/>
          <w:lang w:val="fr-FR"/>
        </w:rPr>
        <w:t>Coordination provinciale luxembourgeoise</w:t>
      </w:r>
    </w:p>
    <w:p w14:paraId="751E71E4" w14:textId="0A5E3EFC" w:rsidR="0034483B" w:rsidRDefault="00852CF7" w:rsidP="008D4013">
      <w:pPr>
        <w:spacing w:after="0" w:line="240" w:lineRule="auto"/>
        <w:jc w:val="center"/>
        <w:rPr>
          <w:rFonts w:ascii="Arial" w:hAnsi="Arial" w:cs="Arial"/>
          <w:color w:val="00B0F0"/>
          <w:sz w:val="40"/>
          <w:szCs w:val="40"/>
          <w:lang w:val="fr-FR"/>
        </w:rPr>
      </w:pPr>
      <w:r>
        <w:rPr>
          <w:rFonts w:ascii="Arial" w:hAnsi="Arial" w:cs="Arial"/>
          <w:color w:val="00B0F0"/>
          <w:sz w:val="40"/>
          <w:szCs w:val="40"/>
          <w:lang w:val="fr-FR"/>
        </w:rPr>
        <w:t>Accueil Temps libre</w:t>
      </w:r>
      <w:r w:rsidR="00A5615B">
        <w:rPr>
          <w:rFonts w:ascii="Arial" w:hAnsi="Arial" w:cs="Arial"/>
          <w:color w:val="00B0F0"/>
          <w:sz w:val="40"/>
          <w:szCs w:val="40"/>
          <w:lang w:val="fr-FR"/>
        </w:rPr>
        <w:t xml:space="preserve"> (ATL)</w:t>
      </w:r>
    </w:p>
    <w:p w14:paraId="6C51E37A" w14:textId="77777777" w:rsidR="0034483B" w:rsidRPr="00133F4A" w:rsidRDefault="0034483B" w:rsidP="008D4013">
      <w:pPr>
        <w:spacing w:after="0" w:line="240" w:lineRule="auto"/>
        <w:jc w:val="center"/>
        <w:rPr>
          <w:rFonts w:ascii="Arial" w:hAnsi="Arial" w:cs="Arial"/>
          <w:b/>
          <w:bCs/>
          <w:color w:val="00B0F0"/>
          <w:sz w:val="40"/>
          <w:szCs w:val="40"/>
          <w:lang w:val="fr-FR"/>
        </w:rPr>
      </w:pPr>
    </w:p>
    <w:p w14:paraId="155FE12B" w14:textId="672B16C4" w:rsidR="00917167" w:rsidRDefault="0034483B" w:rsidP="008D4013">
      <w:pPr>
        <w:spacing w:after="0" w:line="240" w:lineRule="auto"/>
        <w:jc w:val="center"/>
        <w:rPr>
          <w:rFonts w:ascii="Arial" w:hAnsi="Arial" w:cs="Arial"/>
          <w:color w:val="00B0F0"/>
          <w:sz w:val="40"/>
          <w:szCs w:val="40"/>
          <w:lang w:val="fr-FR"/>
        </w:rPr>
      </w:pPr>
      <w:r>
        <w:rPr>
          <w:rFonts w:ascii="Arial" w:hAnsi="Arial" w:cs="Arial"/>
          <w:color w:val="00B0F0"/>
          <w:sz w:val="40"/>
          <w:szCs w:val="40"/>
          <w:lang w:val="fr-FR"/>
        </w:rPr>
        <w:t>M</w:t>
      </w:r>
      <w:r w:rsidRPr="001A4561">
        <w:rPr>
          <w:rFonts w:ascii="Arial" w:hAnsi="Arial" w:cs="Arial"/>
          <w:color w:val="00B0F0"/>
          <w:sz w:val="40"/>
          <w:szCs w:val="40"/>
          <w:lang w:val="fr-FR"/>
        </w:rPr>
        <w:t>émorandum</w:t>
      </w:r>
      <w:r w:rsidR="00184C57">
        <w:rPr>
          <w:rFonts w:ascii="Arial" w:hAnsi="Arial" w:cs="Arial"/>
          <w:color w:val="00B0F0"/>
          <w:sz w:val="40"/>
          <w:szCs w:val="40"/>
          <w:lang w:val="fr-FR"/>
        </w:rPr>
        <w:t xml:space="preserve"> </w:t>
      </w:r>
    </w:p>
    <w:p w14:paraId="63A59B94" w14:textId="3FFECDBD" w:rsidR="0034483B" w:rsidRDefault="00917167" w:rsidP="008D4013">
      <w:pPr>
        <w:spacing w:after="0" w:line="240" w:lineRule="auto"/>
        <w:jc w:val="center"/>
        <w:rPr>
          <w:rFonts w:ascii="Arial" w:hAnsi="Arial" w:cs="Arial"/>
          <w:color w:val="00B0F0"/>
          <w:sz w:val="40"/>
          <w:szCs w:val="40"/>
          <w:lang w:val="fr-FR"/>
        </w:rPr>
      </w:pPr>
      <w:r>
        <w:rPr>
          <w:rFonts w:ascii="Arial" w:hAnsi="Arial" w:cs="Arial"/>
          <w:color w:val="00B0F0"/>
          <w:sz w:val="40"/>
          <w:szCs w:val="40"/>
          <w:lang w:val="fr-FR"/>
        </w:rPr>
        <w:t>Élections</w:t>
      </w:r>
      <w:r w:rsidR="0034483B">
        <w:rPr>
          <w:rFonts w:ascii="Arial" w:hAnsi="Arial" w:cs="Arial"/>
          <w:color w:val="00B0F0"/>
          <w:sz w:val="40"/>
          <w:szCs w:val="40"/>
          <w:lang w:val="fr-FR"/>
        </w:rPr>
        <w:t xml:space="preserve"> communales et provinciales 2024</w:t>
      </w:r>
    </w:p>
    <w:p w14:paraId="634E5900" w14:textId="20F6571E" w:rsidR="0034483B" w:rsidRDefault="00957847" w:rsidP="008D4013">
      <w:pPr>
        <w:spacing w:after="0" w:line="240" w:lineRule="auto"/>
        <w:jc w:val="center"/>
        <w:rPr>
          <w:rFonts w:ascii="Arial" w:hAnsi="Arial" w:cs="Arial"/>
          <w:color w:val="00B0F0"/>
          <w:sz w:val="40"/>
          <w:szCs w:val="40"/>
          <w:lang w:val="fr-FR"/>
        </w:rPr>
      </w:pPr>
      <w:r>
        <w:rPr>
          <w:rFonts w:ascii="Arial" w:hAnsi="Arial" w:cs="Arial"/>
          <w:color w:val="00B0F0"/>
          <w:sz w:val="40"/>
          <w:szCs w:val="40"/>
          <w:lang w:val="fr-FR"/>
        </w:rPr>
        <w:t>Octo</w:t>
      </w:r>
      <w:r w:rsidR="00231513">
        <w:rPr>
          <w:rFonts w:ascii="Arial" w:hAnsi="Arial" w:cs="Arial"/>
          <w:color w:val="00B0F0"/>
          <w:sz w:val="40"/>
          <w:szCs w:val="40"/>
          <w:lang w:val="fr-FR"/>
        </w:rPr>
        <w:t>bre</w:t>
      </w:r>
      <w:r w:rsidR="00773F23">
        <w:rPr>
          <w:rFonts w:ascii="Arial" w:hAnsi="Arial" w:cs="Arial"/>
          <w:color w:val="00B0F0"/>
          <w:sz w:val="40"/>
          <w:szCs w:val="40"/>
          <w:lang w:val="fr-FR"/>
        </w:rPr>
        <w:t xml:space="preserve"> 2024</w:t>
      </w:r>
    </w:p>
    <w:p w14:paraId="75BA9821" w14:textId="77777777" w:rsidR="005050E8" w:rsidRDefault="005050E8" w:rsidP="008D4013">
      <w:pPr>
        <w:spacing w:after="0" w:line="240" w:lineRule="auto"/>
        <w:jc w:val="center"/>
        <w:rPr>
          <w:rFonts w:ascii="Arial" w:hAnsi="Arial" w:cs="Arial"/>
          <w:color w:val="00B0F0"/>
          <w:sz w:val="40"/>
          <w:szCs w:val="40"/>
          <w:lang w:val="fr-FR"/>
        </w:rPr>
      </w:pPr>
    </w:p>
    <w:p w14:paraId="323902D4" w14:textId="77777777" w:rsidR="005050E8" w:rsidRDefault="005050E8" w:rsidP="008D4013">
      <w:pPr>
        <w:spacing w:after="0" w:line="240" w:lineRule="auto"/>
        <w:jc w:val="center"/>
        <w:rPr>
          <w:rFonts w:ascii="Arial" w:hAnsi="Arial" w:cs="Arial"/>
          <w:color w:val="00B0F0"/>
          <w:sz w:val="40"/>
          <w:szCs w:val="40"/>
          <w:lang w:val="fr-FR"/>
        </w:rPr>
      </w:pPr>
    </w:p>
    <w:p w14:paraId="178DFA42" w14:textId="77777777" w:rsidR="00681415" w:rsidRDefault="00681415" w:rsidP="008D4013">
      <w:pPr>
        <w:spacing w:after="0" w:line="240" w:lineRule="auto"/>
        <w:jc w:val="center"/>
        <w:rPr>
          <w:rFonts w:ascii="Arial" w:hAnsi="Arial" w:cs="Arial"/>
          <w:b/>
          <w:bCs/>
          <w:i/>
          <w:iCs/>
          <w:color w:val="00B0F0"/>
          <w:sz w:val="40"/>
          <w:szCs w:val="40"/>
          <w:lang w:val="fr-FR"/>
        </w:rPr>
      </w:pPr>
    </w:p>
    <w:p w14:paraId="752769A9" w14:textId="51BC96BD" w:rsidR="005050E8" w:rsidRPr="00681415" w:rsidRDefault="005050E8" w:rsidP="008D4013">
      <w:pPr>
        <w:spacing w:after="0" w:line="240" w:lineRule="auto"/>
        <w:jc w:val="center"/>
        <w:rPr>
          <w:rFonts w:ascii="Arial" w:hAnsi="Arial" w:cs="Arial"/>
          <w:b/>
          <w:bCs/>
          <w:i/>
          <w:iCs/>
          <w:color w:val="00B0F0"/>
          <w:sz w:val="40"/>
          <w:szCs w:val="40"/>
          <w:lang w:val="fr-FR"/>
        </w:rPr>
      </w:pPr>
      <w:r w:rsidRPr="00681415">
        <w:rPr>
          <w:rFonts w:ascii="Arial" w:hAnsi="Arial" w:cs="Arial"/>
          <w:b/>
          <w:bCs/>
          <w:i/>
          <w:iCs/>
          <w:color w:val="00B0F0"/>
          <w:sz w:val="40"/>
          <w:szCs w:val="40"/>
          <w:lang w:val="fr-FR"/>
        </w:rPr>
        <w:t>« L’</w:t>
      </w:r>
      <w:r w:rsidR="00852CF7">
        <w:rPr>
          <w:rFonts w:ascii="Arial" w:hAnsi="Arial" w:cs="Arial"/>
          <w:b/>
          <w:bCs/>
          <w:i/>
          <w:iCs/>
          <w:color w:val="00B0F0"/>
          <w:sz w:val="40"/>
          <w:szCs w:val="40"/>
          <w:lang w:val="fr-FR"/>
        </w:rPr>
        <w:t>Accueil Temps libre</w:t>
      </w:r>
      <w:r w:rsidRPr="00681415">
        <w:rPr>
          <w:rFonts w:ascii="Arial" w:hAnsi="Arial" w:cs="Arial"/>
          <w:b/>
          <w:bCs/>
          <w:i/>
          <w:iCs/>
          <w:color w:val="00B0F0"/>
          <w:sz w:val="40"/>
          <w:szCs w:val="40"/>
          <w:lang w:val="fr-FR"/>
        </w:rPr>
        <w:t xml:space="preserve"> en province de Luxembourg : forces, faiblesses et pistes d’action à court, moyen et long terme »</w:t>
      </w:r>
    </w:p>
    <w:p w14:paraId="1D94AE5C" w14:textId="77777777" w:rsidR="00231513" w:rsidRDefault="00231513" w:rsidP="008D4013">
      <w:pPr>
        <w:spacing w:after="0" w:line="240" w:lineRule="auto"/>
        <w:jc w:val="center"/>
        <w:rPr>
          <w:rFonts w:ascii="Arial" w:hAnsi="Arial" w:cs="Arial"/>
          <w:color w:val="00B0F0"/>
          <w:sz w:val="40"/>
          <w:szCs w:val="40"/>
          <w:lang w:val="fr-FR"/>
        </w:rPr>
      </w:pPr>
    </w:p>
    <w:p w14:paraId="363D2721" w14:textId="6FBB838A" w:rsidR="00231513" w:rsidRPr="005050E8" w:rsidRDefault="00231513" w:rsidP="008D4013">
      <w:pPr>
        <w:pBdr>
          <w:top w:val="single" w:sz="4" w:space="1" w:color="auto"/>
          <w:left w:val="single" w:sz="4" w:space="4" w:color="auto"/>
          <w:bottom w:val="single" w:sz="4" w:space="1" w:color="auto"/>
          <w:right w:val="single" w:sz="4" w:space="4" w:color="auto"/>
        </w:pBdr>
        <w:spacing w:after="0" w:line="240" w:lineRule="auto"/>
        <w:jc w:val="center"/>
        <w:textAlignment w:val="baseline"/>
        <w:rPr>
          <w:rFonts w:ascii="Arial" w:hAnsi="Arial" w:cs="Arial"/>
          <w:sz w:val="40"/>
          <w:szCs w:val="40"/>
        </w:rPr>
      </w:pPr>
      <w:r w:rsidRPr="005050E8">
        <w:rPr>
          <w:rFonts w:ascii="Arial" w:hAnsi="Arial" w:cs="Arial"/>
          <w:sz w:val="40"/>
          <w:szCs w:val="40"/>
        </w:rPr>
        <w:t xml:space="preserve">A l’attention </w:t>
      </w:r>
      <w:r w:rsidR="005050E8" w:rsidRPr="005050E8">
        <w:rPr>
          <w:rFonts w:ascii="Arial" w:hAnsi="Arial" w:cs="Arial"/>
          <w:sz w:val="40"/>
          <w:szCs w:val="40"/>
        </w:rPr>
        <w:t xml:space="preserve">des conseillers provinciaux et </w:t>
      </w:r>
      <w:r w:rsidRPr="005050E8">
        <w:rPr>
          <w:rFonts w:ascii="Arial" w:hAnsi="Arial" w:cs="Arial"/>
          <w:sz w:val="40"/>
          <w:szCs w:val="40"/>
        </w:rPr>
        <w:t>des mandataires communaux et de CPAS des 44 communes de la province de Luxembourg</w:t>
      </w:r>
    </w:p>
    <w:p w14:paraId="00C0A114" w14:textId="77777777" w:rsidR="00681415" w:rsidRDefault="00681415" w:rsidP="008D4013">
      <w:pPr>
        <w:spacing w:after="0" w:line="240" w:lineRule="auto"/>
        <w:jc w:val="center"/>
        <w:rPr>
          <w:rFonts w:ascii="Arial" w:hAnsi="Arial" w:cs="Arial"/>
          <w:i/>
          <w:iCs/>
          <w:color w:val="00B0F0"/>
          <w:sz w:val="40"/>
          <w:szCs w:val="40"/>
          <w:lang w:val="fr-FR"/>
        </w:rPr>
      </w:pPr>
    </w:p>
    <w:p w14:paraId="32D2963D" w14:textId="77777777" w:rsidR="00681415" w:rsidRDefault="00681415" w:rsidP="008D4013">
      <w:pPr>
        <w:spacing w:after="0" w:line="240" w:lineRule="auto"/>
        <w:jc w:val="center"/>
        <w:rPr>
          <w:rFonts w:ascii="Arial" w:hAnsi="Arial" w:cs="Arial"/>
          <w:i/>
          <w:iCs/>
          <w:sz w:val="28"/>
          <w:szCs w:val="28"/>
          <w:lang w:val="fr-FR"/>
        </w:rPr>
      </w:pPr>
    </w:p>
    <w:p w14:paraId="557E5BC0" w14:textId="721396A8" w:rsidR="005050E8" w:rsidRPr="00681415" w:rsidRDefault="005050E8" w:rsidP="008D4013">
      <w:pPr>
        <w:spacing w:after="0" w:line="240" w:lineRule="auto"/>
        <w:jc w:val="center"/>
        <w:rPr>
          <w:rFonts w:ascii="Arial" w:hAnsi="Arial" w:cs="Arial"/>
          <w:i/>
          <w:iCs/>
          <w:sz w:val="28"/>
          <w:szCs w:val="28"/>
          <w:lang w:val="fr-FR"/>
        </w:rPr>
      </w:pPr>
      <w:r w:rsidRPr="00681415">
        <w:rPr>
          <w:rFonts w:ascii="Arial" w:hAnsi="Arial" w:cs="Arial"/>
          <w:i/>
          <w:iCs/>
          <w:sz w:val="28"/>
          <w:szCs w:val="28"/>
          <w:lang w:val="fr-FR"/>
        </w:rPr>
        <w:t>Comment les Communes, les CPAS et l’</w:t>
      </w:r>
      <w:r w:rsidR="00745CF7">
        <w:rPr>
          <w:rFonts w:ascii="Arial" w:hAnsi="Arial" w:cs="Arial"/>
          <w:i/>
          <w:iCs/>
          <w:sz w:val="28"/>
          <w:szCs w:val="28"/>
          <w:lang w:val="fr-FR"/>
        </w:rPr>
        <w:t>I</w:t>
      </w:r>
      <w:r w:rsidRPr="00681415">
        <w:rPr>
          <w:rFonts w:ascii="Arial" w:hAnsi="Arial" w:cs="Arial"/>
          <w:i/>
          <w:iCs/>
          <w:sz w:val="28"/>
          <w:szCs w:val="28"/>
          <w:lang w:val="fr-FR"/>
        </w:rPr>
        <w:t>nstitution provinciale peuvent-ils soutenir le développement qualitatif et quantitatif de l’</w:t>
      </w:r>
      <w:r w:rsidR="00852CF7">
        <w:rPr>
          <w:rFonts w:ascii="Arial" w:hAnsi="Arial" w:cs="Arial"/>
          <w:i/>
          <w:iCs/>
          <w:sz w:val="28"/>
          <w:szCs w:val="28"/>
          <w:lang w:val="fr-FR"/>
        </w:rPr>
        <w:t>Accueil Temps libre</w:t>
      </w:r>
      <w:r w:rsidRPr="00681415">
        <w:rPr>
          <w:rFonts w:ascii="Arial" w:hAnsi="Arial" w:cs="Arial"/>
          <w:i/>
          <w:iCs/>
          <w:sz w:val="28"/>
          <w:szCs w:val="28"/>
          <w:lang w:val="fr-FR"/>
        </w:rPr>
        <w:t xml:space="preserve"> et l’action des Coordinateurs/trices communaux/ales ATL, au bénéfice des enfants et des familles et en veillant à consolider les fonctions essentielles de responsable de projet et d’accueillant-e ?</w:t>
      </w:r>
    </w:p>
    <w:p w14:paraId="02A6A9CF" w14:textId="77777777" w:rsidR="005050E8" w:rsidRDefault="005050E8" w:rsidP="008D4013">
      <w:pPr>
        <w:spacing w:after="0" w:line="240" w:lineRule="auto"/>
        <w:jc w:val="center"/>
        <w:rPr>
          <w:rFonts w:ascii="Arial" w:hAnsi="Arial" w:cs="Arial"/>
          <w:sz w:val="24"/>
          <w:szCs w:val="24"/>
        </w:rPr>
      </w:pPr>
    </w:p>
    <w:p w14:paraId="0ED28079" w14:textId="77777777" w:rsidR="00681415" w:rsidRDefault="00681415" w:rsidP="008D4013">
      <w:pPr>
        <w:spacing w:after="0" w:line="240" w:lineRule="auto"/>
        <w:jc w:val="center"/>
        <w:rPr>
          <w:rFonts w:ascii="Arial" w:hAnsi="Arial" w:cs="Arial"/>
          <w:sz w:val="40"/>
          <w:szCs w:val="40"/>
        </w:rPr>
      </w:pPr>
    </w:p>
    <w:p w14:paraId="6CFA880E" w14:textId="77777777" w:rsidR="00681415" w:rsidRDefault="00681415" w:rsidP="008D4013">
      <w:pPr>
        <w:spacing w:after="0" w:line="240" w:lineRule="auto"/>
        <w:jc w:val="center"/>
        <w:rPr>
          <w:rFonts w:ascii="Arial" w:hAnsi="Arial" w:cs="Arial"/>
          <w:sz w:val="40"/>
          <w:szCs w:val="40"/>
        </w:rPr>
      </w:pPr>
    </w:p>
    <w:p w14:paraId="5DD6D725" w14:textId="270EE087" w:rsidR="00773F23" w:rsidRDefault="005050E8" w:rsidP="008D4013">
      <w:pPr>
        <w:spacing w:after="0" w:line="240" w:lineRule="auto"/>
        <w:jc w:val="center"/>
        <w:rPr>
          <w:rFonts w:ascii="Arial" w:hAnsi="Arial" w:cs="Arial"/>
          <w:sz w:val="28"/>
          <w:szCs w:val="28"/>
        </w:rPr>
      </w:pPr>
      <w:r w:rsidRPr="00681415">
        <w:rPr>
          <w:rFonts w:ascii="Arial" w:hAnsi="Arial" w:cs="Arial"/>
          <w:sz w:val="28"/>
          <w:szCs w:val="28"/>
        </w:rPr>
        <w:t>Une initiative de l</w:t>
      </w:r>
      <w:r w:rsidR="00231513" w:rsidRPr="00681415">
        <w:rPr>
          <w:rFonts w:ascii="Arial" w:hAnsi="Arial" w:cs="Arial"/>
          <w:sz w:val="28"/>
          <w:szCs w:val="28"/>
        </w:rPr>
        <w:t xml:space="preserve">a Coordination provinciale luxembourgeoise </w:t>
      </w:r>
      <w:r w:rsidR="00852CF7">
        <w:rPr>
          <w:rFonts w:ascii="Arial" w:hAnsi="Arial" w:cs="Arial"/>
          <w:sz w:val="28"/>
          <w:szCs w:val="28"/>
        </w:rPr>
        <w:t>Accueil Temps libre</w:t>
      </w:r>
      <w:r w:rsidR="00231513" w:rsidRPr="00681415">
        <w:rPr>
          <w:rFonts w:ascii="Arial" w:hAnsi="Arial" w:cs="Arial"/>
          <w:sz w:val="28"/>
          <w:szCs w:val="28"/>
        </w:rPr>
        <w:t>, avec le soutien de l’ONE et de l’ASBL Promemploi</w:t>
      </w:r>
    </w:p>
    <w:p w14:paraId="4B9C5D07" w14:textId="77777777" w:rsidR="002D5616" w:rsidRDefault="002D5616" w:rsidP="008D4013">
      <w:pPr>
        <w:spacing w:after="0" w:line="240" w:lineRule="auto"/>
        <w:jc w:val="center"/>
        <w:rPr>
          <w:rFonts w:ascii="Arial" w:hAnsi="Arial" w:cs="Arial"/>
          <w:sz w:val="28"/>
          <w:szCs w:val="28"/>
        </w:rPr>
      </w:pPr>
    </w:p>
    <w:p w14:paraId="2ECE8A64" w14:textId="71170EB4" w:rsidR="002D5616" w:rsidRDefault="002D5616" w:rsidP="008D4013">
      <w:pPr>
        <w:spacing w:after="0" w:line="240" w:lineRule="auto"/>
        <w:jc w:val="center"/>
        <w:rPr>
          <w:rFonts w:ascii="Arial" w:hAnsi="Arial" w:cs="Arial"/>
          <w:sz w:val="28"/>
          <w:szCs w:val="28"/>
        </w:rPr>
      </w:pPr>
      <w:r>
        <w:rPr>
          <w:rFonts w:ascii="Arial" w:hAnsi="Arial" w:cs="Arial"/>
          <w:sz w:val="28"/>
          <w:szCs w:val="28"/>
        </w:rPr>
        <w:t>Rédaction : Sylvie LEFEBVRE, Promemploi ASBL</w:t>
      </w:r>
    </w:p>
    <w:p w14:paraId="53E65950" w14:textId="6A7D07B6" w:rsidR="00295E5B" w:rsidRPr="00265659" w:rsidRDefault="00295E5B" w:rsidP="008D4013">
      <w:pPr>
        <w:spacing w:after="0" w:line="240" w:lineRule="auto"/>
        <w:jc w:val="center"/>
        <w:rPr>
          <w:rFonts w:ascii="Arial" w:hAnsi="Arial" w:cs="Arial"/>
        </w:rPr>
      </w:pPr>
      <w:r w:rsidRPr="00265659">
        <w:rPr>
          <w:rFonts w:ascii="Arial" w:hAnsi="Arial" w:cs="Arial"/>
          <w:b/>
          <w:noProof/>
        </w:rPr>
        <w:drawing>
          <wp:inline distT="0" distB="0" distL="0" distR="0" wp14:anchorId="46FD2323" wp14:editId="14EFF9EC">
            <wp:extent cx="2400573" cy="513660"/>
            <wp:effectExtent l="0" t="0" r="0" b="1270"/>
            <wp:docPr id="15" name="Image 15" descr="Z:\Prom\Administration\Formulaires\Logos\ONE\ONE_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om\Administration\Formulaires\Logos\ONE\ONE_lo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5912" cy="521222"/>
                    </a:xfrm>
                    <a:prstGeom prst="rect">
                      <a:avLst/>
                    </a:prstGeom>
                    <a:noFill/>
                    <a:ln>
                      <a:noFill/>
                    </a:ln>
                  </pic:spPr>
                </pic:pic>
              </a:graphicData>
            </a:graphic>
          </wp:inline>
        </w:drawing>
      </w:r>
      <w:r w:rsidR="003B6C7D" w:rsidRPr="00265659">
        <w:rPr>
          <w:rFonts w:ascii="Arial" w:hAnsi="Arial" w:cs="Arial"/>
          <w:b/>
          <w:i/>
          <w:iCs/>
          <w:noProof/>
          <w:sz w:val="28"/>
          <w:szCs w:val="28"/>
        </w:rPr>
        <w:drawing>
          <wp:inline distT="0" distB="0" distL="0" distR="0" wp14:anchorId="177D50DC" wp14:editId="37847A96">
            <wp:extent cx="1973126" cy="876300"/>
            <wp:effectExtent l="0" t="0" r="8255" b="0"/>
            <wp:docPr id="5" name="Image 5" descr="C:\Users\sylvie.lefebvre\Documents\Promemploi\Logos\promemploi\Promemploi_Accueil_logo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vie.lefebvre\Documents\Promemploi\Logos\promemploi\Promemploi_Accueil_logo_rv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7842" cy="896159"/>
                    </a:xfrm>
                    <a:prstGeom prst="rect">
                      <a:avLst/>
                    </a:prstGeom>
                    <a:noFill/>
                    <a:ln>
                      <a:noFill/>
                    </a:ln>
                  </pic:spPr>
                </pic:pic>
              </a:graphicData>
            </a:graphic>
          </wp:inline>
        </w:drawing>
      </w:r>
    </w:p>
    <w:p w14:paraId="764BF02B" w14:textId="70C43DF1" w:rsidR="00AB1B03" w:rsidRPr="00520DA1" w:rsidRDefault="00AB1B03" w:rsidP="008D4013">
      <w:pPr>
        <w:spacing w:after="0" w:line="240" w:lineRule="auto"/>
        <w:jc w:val="center"/>
        <w:rPr>
          <w:rFonts w:ascii="Arial" w:hAnsi="Arial" w:cs="Arial"/>
          <w:color w:val="00B0F0"/>
          <w:sz w:val="40"/>
          <w:szCs w:val="40"/>
          <w:u w:val="single"/>
          <w:lang w:val="fr-FR"/>
        </w:rPr>
      </w:pPr>
      <w:r w:rsidRPr="00520DA1">
        <w:rPr>
          <w:rFonts w:ascii="Arial" w:hAnsi="Arial" w:cs="Arial"/>
          <w:color w:val="00B0F0"/>
          <w:sz w:val="40"/>
          <w:szCs w:val="40"/>
          <w:u w:val="single"/>
          <w:lang w:val="fr-FR"/>
        </w:rPr>
        <w:lastRenderedPageBreak/>
        <w:t>Etat des lieux de l’ATL en province de Luxembourg</w:t>
      </w:r>
    </w:p>
    <w:p w14:paraId="12126298" w14:textId="784E5EF2" w:rsidR="00CA1058" w:rsidRPr="00520DA1" w:rsidRDefault="00CA1058" w:rsidP="008D4013">
      <w:pPr>
        <w:spacing w:after="0" w:line="240" w:lineRule="auto"/>
        <w:jc w:val="center"/>
        <w:rPr>
          <w:rFonts w:ascii="Arial" w:hAnsi="Arial" w:cs="Arial"/>
          <w:color w:val="00B0F0"/>
          <w:sz w:val="40"/>
          <w:szCs w:val="40"/>
          <w:u w:val="single"/>
          <w:lang w:val="fr-FR"/>
        </w:rPr>
      </w:pPr>
      <w:r w:rsidRPr="00520DA1">
        <w:rPr>
          <w:rFonts w:ascii="Arial" w:hAnsi="Arial" w:cs="Arial"/>
          <w:color w:val="00B0F0"/>
          <w:sz w:val="40"/>
          <w:szCs w:val="40"/>
          <w:u w:val="single"/>
          <w:lang w:val="fr-FR"/>
        </w:rPr>
        <w:t xml:space="preserve">Situation de </w:t>
      </w:r>
      <w:r w:rsidR="006543CF">
        <w:rPr>
          <w:rFonts w:ascii="Arial" w:hAnsi="Arial" w:cs="Arial"/>
          <w:color w:val="00B0F0"/>
          <w:sz w:val="40"/>
          <w:szCs w:val="40"/>
          <w:u w:val="single"/>
          <w:lang w:val="fr-FR"/>
        </w:rPr>
        <w:t>septembre</w:t>
      </w:r>
      <w:r w:rsidRPr="00520DA1">
        <w:rPr>
          <w:rFonts w:ascii="Arial" w:hAnsi="Arial" w:cs="Arial"/>
          <w:color w:val="00B0F0"/>
          <w:sz w:val="40"/>
          <w:szCs w:val="40"/>
          <w:u w:val="single"/>
          <w:lang w:val="fr-FR"/>
        </w:rPr>
        <w:t xml:space="preserve"> 2024</w:t>
      </w:r>
    </w:p>
    <w:p w14:paraId="7FB71EF6" w14:textId="77777777" w:rsidR="00681415" w:rsidRDefault="00681415" w:rsidP="008D4013">
      <w:pPr>
        <w:spacing w:after="0" w:line="240" w:lineRule="auto"/>
        <w:jc w:val="center"/>
        <w:rPr>
          <w:rFonts w:ascii="Arial" w:hAnsi="Arial" w:cs="Arial"/>
          <w:color w:val="00B0F0"/>
          <w:sz w:val="40"/>
          <w:szCs w:val="40"/>
          <w:lang w:val="fr-FR"/>
        </w:rPr>
      </w:pPr>
    </w:p>
    <w:p w14:paraId="110C23B0" w14:textId="3B7772F8" w:rsidR="00AB1B03" w:rsidRPr="00533916" w:rsidRDefault="000B234A" w:rsidP="008D4013">
      <w:pPr>
        <w:spacing w:after="0" w:line="240" w:lineRule="auto"/>
        <w:jc w:val="both"/>
        <w:textAlignment w:val="baseline"/>
        <w:rPr>
          <w:rFonts w:ascii="Arial" w:hAnsi="Arial" w:cs="Arial"/>
          <w:sz w:val="24"/>
          <w:szCs w:val="24"/>
        </w:rPr>
      </w:pPr>
      <w:r w:rsidRPr="00533916">
        <w:rPr>
          <w:rFonts w:ascii="Arial" w:hAnsi="Arial" w:cs="Arial"/>
          <w:sz w:val="24"/>
          <w:szCs w:val="24"/>
        </w:rPr>
        <w:t>4</w:t>
      </w:r>
      <w:r w:rsidR="00FD1212" w:rsidRPr="00533916">
        <w:rPr>
          <w:rFonts w:ascii="Arial" w:hAnsi="Arial" w:cs="Arial"/>
          <w:sz w:val="24"/>
          <w:szCs w:val="24"/>
        </w:rPr>
        <w:t>3</w:t>
      </w:r>
      <w:r w:rsidRPr="00533916">
        <w:rPr>
          <w:rFonts w:ascii="Arial" w:hAnsi="Arial" w:cs="Arial"/>
          <w:sz w:val="24"/>
          <w:szCs w:val="24"/>
        </w:rPr>
        <w:t xml:space="preserve"> communes sur 44 (toutes sauf Nassogne)</w:t>
      </w:r>
      <w:r w:rsidR="00CA1058" w:rsidRPr="00533916">
        <w:rPr>
          <w:rFonts w:ascii="Arial" w:hAnsi="Arial" w:cs="Arial"/>
          <w:sz w:val="24"/>
          <w:szCs w:val="24"/>
        </w:rPr>
        <w:t xml:space="preserve"> ont adhéré au Décret ATL de 2003</w:t>
      </w:r>
      <w:r w:rsidR="00EF34F1">
        <w:rPr>
          <w:rFonts w:ascii="Arial" w:hAnsi="Arial" w:cs="Arial"/>
          <w:sz w:val="24"/>
          <w:szCs w:val="24"/>
        </w:rPr>
        <w:t>.</w:t>
      </w:r>
    </w:p>
    <w:p w14:paraId="7BECCC8E" w14:textId="77777777" w:rsidR="00533916" w:rsidRDefault="00533916" w:rsidP="008D4013">
      <w:pPr>
        <w:spacing w:after="0" w:line="240" w:lineRule="auto"/>
        <w:jc w:val="both"/>
        <w:textAlignment w:val="baseline"/>
        <w:rPr>
          <w:rFonts w:ascii="Arial" w:hAnsi="Arial" w:cs="Arial"/>
          <w:sz w:val="24"/>
          <w:szCs w:val="24"/>
        </w:rPr>
      </w:pPr>
    </w:p>
    <w:p w14:paraId="29DADEC0" w14:textId="70825FB2" w:rsidR="00F61426" w:rsidRPr="00533916" w:rsidRDefault="00F61426" w:rsidP="008D4013">
      <w:pPr>
        <w:spacing w:after="0" w:line="240" w:lineRule="auto"/>
        <w:jc w:val="both"/>
        <w:textAlignment w:val="baseline"/>
        <w:rPr>
          <w:rFonts w:ascii="Arial" w:hAnsi="Arial" w:cs="Arial"/>
          <w:sz w:val="24"/>
          <w:szCs w:val="24"/>
        </w:rPr>
      </w:pPr>
      <w:r w:rsidRPr="00533916">
        <w:rPr>
          <w:rFonts w:ascii="Arial" w:hAnsi="Arial" w:cs="Arial"/>
          <w:sz w:val="24"/>
          <w:szCs w:val="24"/>
        </w:rPr>
        <w:t xml:space="preserve">Sur </w:t>
      </w:r>
      <w:r w:rsidR="004C574A" w:rsidRPr="00533916">
        <w:rPr>
          <w:rFonts w:ascii="Arial" w:hAnsi="Arial" w:cs="Arial"/>
          <w:sz w:val="24"/>
          <w:szCs w:val="24"/>
        </w:rPr>
        <w:t>ces 4</w:t>
      </w:r>
      <w:r w:rsidR="00B75F86" w:rsidRPr="00533916">
        <w:rPr>
          <w:rFonts w:ascii="Arial" w:hAnsi="Arial" w:cs="Arial"/>
          <w:sz w:val="24"/>
          <w:szCs w:val="24"/>
        </w:rPr>
        <w:t>3</w:t>
      </w:r>
      <w:r w:rsidR="004C574A" w:rsidRPr="00533916">
        <w:rPr>
          <w:rFonts w:ascii="Arial" w:hAnsi="Arial" w:cs="Arial"/>
          <w:sz w:val="24"/>
          <w:szCs w:val="24"/>
        </w:rPr>
        <w:t xml:space="preserve"> communes, 5 ont délégué l</w:t>
      </w:r>
      <w:r w:rsidR="0086359B" w:rsidRPr="00533916">
        <w:rPr>
          <w:rFonts w:ascii="Arial" w:hAnsi="Arial" w:cs="Arial"/>
          <w:sz w:val="24"/>
          <w:szCs w:val="24"/>
        </w:rPr>
        <w:t>es</w:t>
      </w:r>
      <w:r w:rsidR="004C574A" w:rsidRPr="00533916">
        <w:rPr>
          <w:rFonts w:ascii="Arial" w:hAnsi="Arial" w:cs="Arial"/>
          <w:sz w:val="24"/>
          <w:szCs w:val="24"/>
        </w:rPr>
        <w:t xml:space="preserve"> mission</w:t>
      </w:r>
      <w:r w:rsidR="0086359B" w:rsidRPr="00533916">
        <w:rPr>
          <w:rFonts w:ascii="Arial" w:hAnsi="Arial" w:cs="Arial"/>
          <w:sz w:val="24"/>
          <w:szCs w:val="24"/>
        </w:rPr>
        <w:t>s</w:t>
      </w:r>
      <w:r w:rsidR="004C574A" w:rsidRPr="00533916">
        <w:rPr>
          <w:rFonts w:ascii="Arial" w:hAnsi="Arial" w:cs="Arial"/>
          <w:sz w:val="24"/>
          <w:szCs w:val="24"/>
        </w:rPr>
        <w:t xml:space="preserve"> de coordination ATL à une ASBL</w:t>
      </w:r>
      <w:r w:rsidR="00EF34F1">
        <w:rPr>
          <w:rFonts w:ascii="Arial" w:hAnsi="Arial" w:cs="Arial"/>
          <w:sz w:val="24"/>
          <w:szCs w:val="24"/>
        </w:rPr>
        <w:t>.</w:t>
      </w:r>
    </w:p>
    <w:p w14:paraId="6112C9BB" w14:textId="77777777" w:rsidR="00533916" w:rsidRDefault="00533916" w:rsidP="008D4013">
      <w:pPr>
        <w:spacing w:after="0" w:line="240" w:lineRule="auto"/>
        <w:jc w:val="both"/>
        <w:textAlignment w:val="baseline"/>
        <w:rPr>
          <w:rFonts w:ascii="Arial" w:hAnsi="Arial" w:cs="Arial"/>
          <w:sz w:val="24"/>
          <w:szCs w:val="24"/>
        </w:rPr>
      </w:pPr>
    </w:p>
    <w:p w14:paraId="0A8100D7" w14:textId="277C7EBD" w:rsidR="000B234A" w:rsidRPr="00533916" w:rsidRDefault="000B234A" w:rsidP="008D4013">
      <w:pPr>
        <w:spacing w:after="0" w:line="240" w:lineRule="auto"/>
        <w:jc w:val="both"/>
        <w:textAlignment w:val="baseline"/>
        <w:rPr>
          <w:rFonts w:ascii="Arial" w:hAnsi="Arial" w:cs="Arial"/>
          <w:sz w:val="24"/>
          <w:szCs w:val="24"/>
        </w:rPr>
      </w:pPr>
      <w:r w:rsidRPr="00533916">
        <w:rPr>
          <w:rFonts w:ascii="Arial" w:hAnsi="Arial" w:cs="Arial"/>
          <w:sz w:val="24"/>
          <w:szCs w:val="24"/>
        </w:rPr>
        <w:t>4</w:t>
      </w:r>
      <w:r w:rsidR="005A2D5D" w:rsidRPr="00533916">
        <w:rPr>
          <w:rFonts w:ascii="Arial" w:hAnsi="Arial" w:cs="Arial"/>
          <w:sz w:val="24"/>
          <w:szCs w:val="24"/>
        </w:rPr>
        <w:t>3</w:t>
      </w:r>
      <w:r w:rsidRPr="00533916">
        <w:rPr>
          <w:rFonts w:ascii="Arial" w:hAnsi="Arial" w:cs="Arial"/>
          <w:sz w:val="24"/>
          <w:szCs w:val="24"/>
        </w:rPr>
        <w:t xml:space="preserve"> coordinateurs/trices </w:t>
      </w:r>
      <w:r w:rsidR="00CA1058" w:rsidRPr="00533916">
        <w:rPr>
          <w:rFonts w:ascii="Arial" w:hAnsi="Arial" w:cs="Arial"/>
          <w:sz w:val="24"/>
          <w:szCs w:val="24"/>
        </w:rPr>
        <w:t xml:space="preserve">communaux/ales </w:t>
      </w:r>
      <w:r w:rsidRPr="00533916">
        <w:rPr>
          <w:rFonts w:ascii="Arial" w:hAnsi="Arial" w:cs="Arial"/>
          <w:sz w:val="24"/>
          <w:szCs w:val="24"/>
        </w:rPr>
        <w:t xml:space="preserve">ATL </w:t>
      </w:r>
      <w:r w:rsidR="002F646E" w:rsidRPr="00533916">
        <w:rPr>
          <w:rFonts w:ascii="Arial" w:hAnsi="Arial" w:cs="Arial"/>
          <w:sz w:val="24"/>
          <w:szCs w:val="24"/>
        </w:rPr>
        <w:t xml:space="preserve">y remplissent les missions fixées par le Décret de 2003 </w:t>
      </w:r>
      <w:r w:rsidRPr="00533916">
        <w:rPr>
          <w:rFonts w:ascii="Arial" w:hAnsi="Arial" w:cs="Arial"/>
          <w:sz w:val="24"/>
          <w:szCs w:val="24"/>
        </w:rPr>
        <w:t>(les Communes de Libramont et Neufchâteau se partagent la même coordinatrice</w:t>
      </w:r>
      <w:r w:rsidR="00217287" w:rsidRPr="00533916">
        <w:rPr>
          <w:rFonts w:ascii="Arial" w:hAnsi="Arial" w:cs="Arial"/>
          <w:sz w:val="24"/>
          <w:szCs w:val="24"/>
        </w:rPr>
        <w:t xml:space="preserve"> et la Commune d’Erezée emploie 2 </w:t>
      </w:r>
      <w:r w:rsidR="004F744C" w:rsidRPr="00533916">
        <w:rPr>
          <w:rFonts w:ascii="Arial" w:hAnsi="Arial" w:cs="Arial"/>
          <w:sz w:val="24"/>
          <w:szCs w:val="24"/>
        </w:rPr>
        <w:t>coordinatrices</w:t>
      </w:r>
      <w:r w:rsidRPr="00533916">
        <w:rPr>
          <w:rFonts w:ascii="Arial" w:hAnsi="Arial" w:cs="Arial"/>
          <w:sz w:val="24"/>
          <w:szCs w:val="24"/>
        </w:rPr>
        <w:t>)</w:t>
      </w:r>
      <w:r w:rsidR="00BC49E2">
        <w:rPr>
          <w:rFonts w:ascii="Arial" w:hAnsi="Arial" w:cs="Arial"/>
          <w:sz w:val="24"/>
          <w:szCs w:val="24"/>
        </w:rPr>
        <w:t>.</w:t>
      </w:r>
    </w:p>
    <w:p w14:paraId="1A3C0F55" w14:textId="77777777" w:rsidR="00533916" w:rsidRDefault="00533916" w:rsidP="008D4013">
      <w:pPr>
        <w:spacing w:after="0" w:line="240" w:lineRule="auto"/>
        <w:jc w:val="both"/>
        <w:textAlignment w:val="baseline"/>
        <w:rPr>
          <w:rFonts w:ascii="Arial" w:hAnsi="Arial" w:cs="Arial"/>
          <w:sz w:val="24"/>
          <w:szCs w:val="24"/>
        </w:rPr>
      </w:pPr>
    </w:p>
    <w:p w14:paraId="1DBEFBC2" w14:textId="425E2DC4" w:rsidR="000B234A" w:rsidRPr="00533916" w:rsidRDefault="002F646E" w:rsidP="008D4013">
      <w:pPr>
        <w:spacing w:after="0" w:line="240" w:lineRule="auto"/>
        <w:jc w:val="both"/>
        <w:textAlignment w:val="baseline"/>
        <w:rPr>
          <w:rFonts w:ascii="Arial" w:hAnsi="Arial" w:cs="Arial"/>
          <w:sz w:val="24"/>
          <w:szCs w:val="24"/>
        </w:rPr>
      </w:pPr>
      <w:r w:rsidRPr="00533916">
        <w:rPr>
          <w:rFonts w:ascii="Arial" w:hAnsi="Arial" w:cs="Arial"/>
          <w:sz w:val="24"/>
          <w:szCs w:val="24"/>
        </w:rPr>
        <w:t xml:space="preserve">Avec </w:t>
      </w:r>
      <w:r w:rsidR="00F53881" w:rsidRPr="00533916">
        <w:rPr>
          <w:rFonts w:ascii="Arial" w:hAnsi="Arial" w:cs="Arial"/>
          <w:sz w:val="24"/>
          <w:szCs w:val="24"/>
        </w:rPr>
        <w:t>40</w:t>
      </w:r>
      <w:r w:rsidR="000B234A" w:rsidRPr="00533916">
        <w:rPr>
          <w:rFonts w:ascii="Arial" w:hAnsi="Arial" w:cs="Arial"/>
          <w:sz w:val="24"/>
          <w:szCs w:val="24"/>
        </w:rPr>
        <w:t xml:space="preserve"> coordinatrices et 3 coordinateurs</w:t>
      </w:r>
      <w:r w:rsidRPr="00533916">
        <w:rPr>
          <w:rFonts w:ascii="Arial" w:hAnsi="Arial" w:cs="Arial"/>
          <w:sz w:val="24"/>
          <w:szCs w:val="24"/>
        </w:rPr>
        <w:t>, ce sont principalement des dames qui sont à la manœuvre</w:t>
      </w:r>
      <w:r w:rsidR="00BC49E2">
        <w:rPr>
          <w:rFonts w:ascii="Arial" w:hAnsi="Arial" w:cs="Arial"/>
          <w:sz w:val="24"/>
          <w:szCs w:val="24"/>
        </w:rPr>
        <w:t>.</w:t>
      </w:r>
    </w:p>
    <w:p w14:paraId="5E326933" w14:textId="77777777" w:rsidR="00533916" w:rsidRDefault="00533916" w:rsidP="008D4013">
      <w:pPr>
        <w:spacing w:after="0" w:line="240" w:lineRule="auto"/>
        <w:jc w:val="both"/>
        <w:textAlignment w:val="baseline"/>
        <w:rPr>
          <w:rFonts w:ascii="Arial" w:hAnsi="Arial" w:cs="Arial"/>
          <w:sz w:val="24"/>
          <w:szCs w:val="24"/>
        </w:rPr>
      </w:pPr>
    </w:p>
    <w:p w14:paraId="44AF3FB5" w14:textId="0AB0C642" w:rsidR="000B234A" w:rsidRPr="00533916" w:rsidRDefault="00CA1058" w:rsidP="008D4013">
      <w:pPr>
        <w:spacing w:after="0" w:line="240" w:lineRule="auto"/>
        <w:jc w:val="both"/>
        <w:textAlignment w:val="baseline"/>
        <w:rPr>
          <w:rFonts w:ascii="Arial" w:hAnsi="Arial" w:cs="Arial"/>
          <w:sz w:val="24"/>
          <w:szCs w:val="24"/>
        </w:rPr>
      </w:pPr>
      <w:r w:rsidRPr="00533916">
        <w:rPr>
          <w:rFonts w:ascii="Arial" w:hAnsi="Arial" w:cs="Arial"/>
          <w:sz w:val="24"/>
          <w:szCs w:val="24"/>
        </w:rPr>
        <w:t xml:space="preserve">La plus ancienne </w:t>
      </w:r>
      <w:r w:rsidR="00055C66" w:rsidRPr="00533916">
        <w:rPr>
          <w:rFonts w:ascii="Arial" w:hAnsi="Arial" w:cs="Arial"/>
          <w:sz w:val="24"/>
          <w:szCs w:val="24"/>
        </w:rPr>
        <w:t>c</w:t>
      </w:r>
      <w:r w:rsidR="002F646E" w:rsidRPr="00533916">
        <w:rPr>
          <w:rFonts w:ascii="Arial" w:hAnsi="Arial" w:cs="Arial"/>
          <w:sz w:val="24"/>
          <w:szCs w:val="24"/>
        </w:rPr>
        <w:t xml:space="preserve">oordinatrice ATL </w:t>
      </w:r>
      <w:r w:rsidRPr="00533916">
        <w:rPr>
          <w:rFonts w:ascii="Arial" w:hAnsi="Arial" w:cs="Arial"/>
          <w:sz w:val="24"/>
          <w:szCs w:val="24"/>
        </w:rPr>
        <w:t xml:space="preserve">est en poste depuis décembre 2003 et la plus </w:t>
      </w:r>
      <w:r w:rsidRPr="00997789">
        <w:rPr>
          <w:rFonts w:ascii="Arial" w:hAnsi="Arial" w:cs="Arial"/>
          <w:sz w:val="24"/>
          <w:szCs w:val="24"/>
        </w:rPr>
        <w:t xml:space="preserve">nouvelle </w:t>
      </w:r>
      <w:r w:rsidR="002F646E" w:rsidRPr="00997789">
        <w:rPr>
          <w:rFonts w:ascii="Arial" w:hAnsi="Arial" w:cs="Arial"/>
          <w:sz w:val="24"/>
          <w:szCs w:val="24"/>
        </w:rPr>
        <w:t xml:space="preserve">dans la fonction </w:t>
      </w:r>
      <w:r w:rsidRPr="00997789">
        <w:rPr>
          <w:rFonts w:ascii="Arial" w:hAnsi="Arial" w:cs="Arial"/>
          <w:sz w:val="24"/>
          <w:szCs w:val="24"/>
        </w:rPr>
        <w:t xml:space="preserve">depuis </w:t>
      </w:r>
      <w:r w:rsidR="003C5C68" w:rsidRPr="00997789">
        <w:rPr>
          <w:rFonts w:ascii="Arial" w:hAnsi="Arial" w:cs="Arial"/>
          <w:sz w:val="24"/>
          <w:szCs w:val="24"/>
        </w:rPr>
        <w:t>août</w:t>
      </w:r>
      <w:r w:rsidRPr="00997789">
        <w:rPr>
          <w:rFonts w:ascii="Arial" w:hAnsi="Arial" w:cs="Arial"/>
          <w:sz w:val="24"/>
          <w:szCs w:val="24"/>
        </w:rPr>
        <w:t xml:space="preserve"> 2024</w:t>
      </w:r>
      <w:r w:rsidR="00BC49E2">
        <w:rPr>
          <w:rFonts w:ascii="Arial" w:hAnsi="Arial" w:cs="Arial"/>
          <w:sz w:val="24"/>
          <w:szCs w:val="24"/>
        </w:rPr>
        <w:t>.</w:t>
      </w:r>
    </w:p>
    <w:p w14:paraId="01810AB5" w14:textId="77777777" w:rsidR="008D74E3" w:rsidRDefault="008D74E3" w:rsidP="008D4013">
      <w:pPr>
        <w:spacing w:after="0" w:line="240" w:lineRule="auto"/>
        <w:jc w:val="both"/>
        <w:textAlignment w:val="baseline"/>
        <w:rPr>
          <w:rFonts w:ascii="Arial" w:hAnsi="Arial" w:cs="Arial"/>
          <w:sz w:val="24"/>
          <w:szCs w:val="24"/>
        </w:rPr>
      </w:pPr>
    </w:p>
    <w:p w14:paraId="5CC249D7" w14:textId="77777777" w:rsidR="00F43E51" w:rsidRDefault="00F43E51" w:rsidP="008D4013">
      <w:pPr>
        <w:spacing w:after="0" w:line="240" w:lineRule="auto"/>
        <w:jc w:val="both"/>
        <w:textAlignment w:val="baseline"/>
        <w:rPr>
          <w:rFonts w:ascii="Arial" w:hAnsi="Arial" w:cs="Arial"/>
          <w:b/>
          <w:bCs/>
          <w:sz w:val="24"/>
          <w:szCs w:val="24"/>
        </w:rPr>
      </w:pPr>
    </w:p>
    <w:p w14:paraId="47FF1C35" w14:textId="398D97F6" w:rsidR="00495A11" w:rsidRDefault="008D74E3" w:rsidP="008D4013">
      <w:pPr>
        <w:spacing w:after="0" w:line="240" w:lineRule="auto"/>
        <w:jc w:val="both"/>
        <w:textAlignment w:val="baseline"/>
        <w:rPr>
          <w:rFonts w:ascii="Arial" w:hAnsi="Arial" w:cs="Arial"/>
          <w:b/>
          <w:bCs/>
          <w:sz w:val="24"/>
          <w:szCs w:val="24"/>
        </w:rPr>
      </w:pPr>
      <w:r w:rsidRPr="00F43E51">
        <w:rPr>
          <w:rFonts w:ascii="Arial" w:hAnsi="Arial" w:cs="Arial"/>
          <w:b/>
          <w:bCs/>
          <w:sz w:val="24"/>
          <w:szCs w:val="24"/>
        </w:rPr>
        <w:t>Année d’échéance du programme CLE</w:t>
      </w:r>
      <w:r w:rsidR="00C4716B">
        <w:rPr>
          <w:rStyle w:val="Appelnotedebasdep"/>
          <w:rFonts w:ascii="Arial" w:hAnsi="Arial" w:cs="Arial"/>
          <w:b/>
          <w:bCs/>
          <w:sz w:val="24"/>
          <w:szCs w:val="24"/>
        </w:rPr>
        <w:footnoteReference w:id="1"/>
      </w:r>
    </w:p>
    <w:p w14:paraId="36A38BE1" w14:textId="77777777" w:rsidR="00495A11" w:rsidRDefault="00495A11" w:rsidP="008D4013">
      <w:pPr>
        <w:spacing w:after="0" w:line="240" w:lineRule="auto"/>
        <w:jc w:val="both"/>
        <w:textAlignment w:val="baseline"/>
        <w:rPr>
          <w:rFonts w:ascii="Arial" w:hAnsi="Arial" w:cs="Arial"/>
          <w:b/>
          <w:bCs/>
          <w:sz w:val="24"/>
          <w:szCs w:val="24"/>
        </w:rPr>
      </w:pPr>
    </w:p>
    <w:tbl>
      <w:tblPr>
        <w:tblStyle w:val="Grilledutableau"/>
        <w:tblW w:w="0" w:type="auto"/>
        <w:tblLook w:val="04A0" w:firstRow="1" w:lastRow="0" w:firstColumn="1" w:lastColumn="0" w:noHBand="0" w:noVBand="1"/>
      </w:tblPr>
      <w:tblGrid>
        <w:gridCol w:w="792"/>
        <w:gridCol w:w="1897"/>
        <w:gridCol w:w="6371"/>
      </w:tblGrid>
      <w:tr w:rsidR="00495A11" w14:paraId="66B43B63" w14:textId="77777777" w:rsidTr="00495A11">
        <w:tc>
          <w:tcPr>
            <w:tcW w:w="792" w:type="dxa"/>
          </w:tcPr>
          <w:p w14:paraId="2DC7BE8B" w14:textId="4EAC14C3" w:rsidR="00495A11" w:rsidRPr="00495A11" w:rsidRDefault="00495A11" w:rsidP="008D4013">
            <w:pPr>
              <w:textAlignment w:val="baseline"/>
              <w:rPr>
                <w:rFonts w:ascii="Arial" w:hAnsi="Arial" w:cs="Arial"/>
                <w:sz w:val="24"/>
                <w:szCs w:val="24"/>
              </w:rPr>
            </w:pPr>
            <w:r>
              <w:rPr>
                <w:rFonts w:ascii="Arial" w:hAnsi="Arial" w:cs="Arial"/>
                <w:sz w:val="24"/>
                <w:szCs w:val="24"/>
              </w:rPr>
              <w:t>2024</w:t>
            </w:r>
          </w:p>
        </w:tc>
        <w:tc>
          <w:tcPr>
            <w:tcW w:w="1897" w:type="dxa"/>
          </w:tcPr>
          <w:p w14:paraId="15622FC5" w14:textId="395B4BE3" w:rsidR="00495A11" w:rsidRPr="00495A11" w:rsidRDefault="00495A11" w:rsidP="008D4013">
            <w:pPr>
              <w:textAlignment w:val="baseline"/>
              <w:rPr>
                <w:rFonts w:ascii="Arial" w:eastAsia="Times New Roman" w:hAnsi="Arial" w:cs="Arial"/>
                <w:color w:val="000000"/>
                <w:kern w:val="0"/>
                <w:sz w:val="24"/>
                <w:szCs w:val="24"/>
                <w:lang w:eastAsia="fr-BE"/>
                <w14:ligatures w14:val="none"/>
              </w:rPr>
            </w:pPr>
            <w:r w:rsidRPr="00495A11">
              <w:rPr>
                <w:rFonts w:ascii="Arial" w:eastAsia="Times New Roman" w:hAnsi="Arial" w:cs="Arial"/>
                <w:color w:val="000000"/>
                <w:kern w:val="0"/>
                <w:sz w:val="24"/>
                <w:szCs w:val="24"/>
                <w:lang w:eastAsia="fr-BE"/>
                <w14:ligatures w14:val="none"/>
              </w:rPr>
              <w:t>6 communes</w:t>
            </w:r>
          </w:p>
        </w:tc>
        <w:tc>
          <w:tcPr>
            <w:tcW w:w="6373" w:type="dxa"/>
          </w:tcPr>
          <w:p w14:paraId="0B18CD72" w14:textId="50B1579E" w:rsidR="00495A11" w:rsidRPr="00495A11" w:rsidRDefault="00495A11" w:rsidP="008D4013">
            <w:pPr>
              <w:textAlignment w:val="baseline"/>
              <w:rPr>
                <w:rFonts w:ascii="Arial" w:eastAsia="Times New Roman" w:hAnsi="Arial" w:cs="Arial"/>
                <w:color w:val="000000"/>
                <w:kern w:val="0"/>
                <w:sz w:val="24"/>
                <w:szCs w:val="24"/>
                <w:lang w:eastAsia="fr-BE"/>
                <w14:ligatures w14:val="none"/>
              </w:rPr>
            </w:pPr>
            <w:r w:rsidRPr="00495A11">
              <w:rPr>
                <w:rFonts w:ascii="Arial" w:eastAsia="Times New Roman" w:hAnsi="Arial" w:cs="Arial"/>
                <w:color w:val="000000"/>
                <w:kern w:val="0"/>
                <w:sz w:val="24"/>
                <w:szCs w:val="24"/>
                <w:lang w:eastAsia="fr-BE"/>
                <w14:ligatures w14:val="none"/>
              </w:rPr>
              <w:t>Bertrix, Léglise, Marche-</w:t>
            </w:r>
            <w:r w:rsidR="00215B3B">
              <w:rPr>
                <w:rFonts w:ascii="Arial" w:eastAsia="Times New Roman" w:hAnsi="Arial" w:cs="Arial"/>
                <w:color w:val="000000"/>
                <w:kern w:val="0"/>
                <w:sz w:val="24"/>
                <w:szCs w:val="24"/>
                <w:lang w:eastAsia="fr-BE"/>
                <w14:ligatures w14:val="none"/>
              </w:rPr>
              <w:t>e</w:t>
            </w:r>
            <w:r w:rsidRPr="00495A11">
              <w:rPr>
                <w:rFonts w:ascii="Arial" w:eastAsia="Times New Roman" w:hAnsi="Arial" w:cs="Arial"/>
                <w:color w:val="000000"/>
                <w:kern w:val="0"/>
                <w:sz w:val="24"/>
                <w:szCs w:val="24"/>
                <w:lang w:eastAsia="fr-BE"/>
                <w14:ligatures w14:val="none"/>
              </w:rPr>
              <w:t>n-Famenne, Rouvroy, Tenneville et Vaux-</w:t>
            </w:r>
            <w:r w:rsidR="003E3D55">
              <w:rPr>
                <w:rFonts w:ascii="Arial" w:eastAsia="Times New Roman" w:hAnsi="Arial" w:cs="Arial"/>
                <w:color w:val="000000"/>
                <w:kern w:val="0"/>
                <w:sz w:val="24"/>
                <w:szCs w:val="24"/>
                <w:lang w:eastAsia="fr-BE"/>
                <w14:ligatures w14:val="none"/>
              </w:rPr>
              <w:t>s</w:t>
            </w:r>
            <w:r w:rsidRPr="00495A11">
              <w:rPr>
                <w:rFonts w:ascii="Arial" w:eastAsia="Times New Roman" w:hAnsi="Arial" w:cs="Arial"/>
                <w:color w:val="000000"/>
                <w:kern w:val="0"/>
                <w:sz w:val="24"/>
                <w:szCs w:val="24"/>
                <w:lang w:eastAsia="fr-BE"/>
                <w14:ligatures w14:val="none"/>
              </w:rPr>
              <w:t xml:space="preserve">ur-Sûre </w:t>
            </w:r>
          </w:p>
          <w:p w14:paraId="5775A877" w14:textId="77777777" w:rsidR="00495A11" w:rsidRDefault="00495A11" w:rsidP="008D4013">
            <w:pPr>
              <w:textAlignment w:val="baseline"/>
              <w:rPr>
                <w:rFonts w:ascii="Arial" w:hAnsi="Arial" w:cs="Arial"/>
                <w:b/>
                <w:bCs/>
                <w:sz w:val="24"/>
                <w:szCs w:val="24"/>
              </w:rPr>
            </w:pPr>
          </w:p>
        </w:tc>
      </w:tr>
      <w:tr w:rsidR="00495A11" w14:paraId="73670B9A" w14:textId="77777777" w:rsidTr="00495A11">
        <w:tc>
          <w:tcPr>
            <w:tcW w:w="792" w:type="dxa"/>
          </w:tcPr>
          <w:p w14:paraId="18EA2DF2" w14:textId="1D82DA96" w:rsidR="00495A11" w:rsidRPr="00495A11" w:rsidRDefault="00495A11" w:rsidP="008D4013">
            <w:pPr>
              <w:textAlignment w:val="baseline"/>
              <w:rPr>
                <w:rFonts w:ascii="Arial" w:eastAsia="Times New Roman" w:hAnsi="Arial" w:cs="Arial"/>
                <w:b/>
                <w:bCs/>
                <w:color w:val="000000"/>
                <w:kern w:val="0"/>
                <w:sz w:val="24"/>
                <w:szCs w:val="24"/>
                <w:lang w:eastAsia="fr-BE"/>
                <w14:ligatures w14:val="none"/>
              </w:rPr>
            </w:pPr>
            <w:r>
              <w:rPr>
                <w:rFonts w:ascii="Arial" w:eastAsia="Times New Roman" w:hAnsi="Arial" w:cs="Arial"/>
                <w:b/>
                <w:bCs/>
                <w:color w:val="000000"/>
                <w:kern w:val="0"/>
                <w:sz w:val="24"/>
                <w:szCs w:val="24"/>
                <w:lang w:eastAsia="fr-BE"/>
                <w14:ligatures w14:val="none"/>
              </w:rPr>
              <w:t>2025</w:t>
            </w:r>
          </w:p>
        </w:tc>
        <w:tc>
          <w:tcPr>
            <w:tcW w:w="1897" w:type="dxa"/>
          </w:tcPr>
          <w:p w14:paraId="15DA65F0" w14:textId="50F56F7A" w:rsidR="00495A11" w:rsidRPr="00495A11" w:rsidRDefault="00495A11" w:rsidP="008D4013">
            <w:pPr>
              <w:textAlignment w:val="baseline"/>
              <w:rPr>
                <w:rFonts w:ascii="Arial" w:eastAsia="Times New Roman" w:hAnsi="Arial" w:cs="Arial"/>
                <w:b/>
                <w:bCs/>
                <w:color w:val="000000"/>
                <w:kern w:val="0"/>
                <w:sz w:val="24"/>
                <w:szCs w:val="24"/>
                <w:lang w:eastAsia="fr-BE"/>
                <w14:ligatures w14:val="none"/>
              </w:rPr>
            </w:pPr>
            <w:r w:rsidRPr="00495A11">
              <w:rPr>
                <w:rFonts w:ascii="Arial" w:eastAsia="Times New Roman" w:hAnsi="Arial" w:cs="Arial"/>
                <w:b/>
                <w:bCs/>
                <w:color w:val="000000"/>
                <w:kern w:val="0"/>
                <w:sz w:val="24"/>
                <w:szCs w:val="24"/>
                <w:lang w:eastAsia="fr-BE"/>
                <w14:ligatures w14:val="none"/>
              </w:rPr>
              <w:t>24 communes</w:t>
            </w:r>
          </w:p>
        </w:tc>
        <w:tc>
          <w:tcPr>
            <w:tcW w:w="6373" w:type="dxa"/>
          </w:tcPr>
          <w:p w14:paraId="32CD9931" w14:textId="558B3299" w:rsidR="00495A11" w:rsidRPr="00495A11" w:rsidRDefault="00495A11" w:rsidP="008D4013">
            <w:pPr>
              <w:textAlignment w:val="baseline"/>
              <w:rPr>
                <w:rFonts w:ascii="Arial" w:eastAsia="Times New Roman" w:hAnsi="Arial" w:cs="Arial"/>
                <w:b/>
                <w:bCs/>
                <w:color w:val="000000"/>
                <w:kern w:val="0"/>
                <w:sz w:val="24"/>
                <w:szCs w:val="24"/>
                <w:lang w:eastAsia="fr-BE"/>
                <w14:ligatures w14:val="none"/>
              </w:rPr>
            </w:pPr>
            <w:r w:rsidRPr="00495A11">
              <w:rPr>
                <w:rFonts w:ascii="Arial" w:eastAsia="Times New Roman" w:hAnsi="Arial" w:cs="Arial"/>
                <w:b/>
                <w:bCs/>
                <w:color w:val="000000"/>
                <w:kern w:val="0"/>
                <w:sz w:val="24"/>
                <w:szCs w:val="24"/>
                <w:lang w:eastAsia="fr-BE"/>
                <w14:ligatures w14:val="none"/>
              </w:rPr>
              <w:t>Attert, Aubange, Bertogne</w:t>
            </w:r>
            <w:r w:rsidR="00391ED6">
              <w:rPr>
                <w:rStyle w:val="Appelnotedebasdep"/>
                <w:rFonts w:ascii="Arial" w:eastAsia="Times New Roman" w:hAnsi="Arial" w:cs="Arial"/>
                <w:b/>
                <w:bCs/>
                <w:color w:val="000000"/>
                <w:kern w:val="0"/>
                <w:sz w:val="24"/>
                <w:szCs w:val="24"/>
                <w:lang w:eastAsia="fr-BE"/>
                <w14:ligatures w14:val="none"/>
              </w:rPr>
              <w:footnoteReference w:id="2"/>
            </w:r>
            <w:r w:rsidRPr="00495A11">
              <w:rPr>
                <w:rFonts w:ascii="Arial" w:eastAsia="Times New Roman" w:hAnsi="Arial" w:cs="Arial"/>
                <w:b/>
                <w:bCs/>
                <w:color w:val="000000"/>
                <w:kern w:val="0"/>
                <w:sz w:val="24"/>
                <w:szCs w:val="24"/>
                <w:lang w:eastAsia="fr-BE"/>
                <w14:ligatures w14:val="none"/>
              </w:rPr>
              <w:t xml:space="preserve">, Chiny, Daverdisse, Gouvy, Habay, Herbeumont, Hotton, Houffalize, Libin, Libramont-Chevigny, Manhay, Messancy, Musson, Neufchâteau, Paliseul, Sainte-Ode, Saint-Hubert, Saint-Léger, Tellin, Vielsalm, Virton et Wellin </w:t>
            </w:r>
          </w:p>
          <w:p w14:paraId="2B5727B9" w14:textId="77777777" w:rsidR="00495A11" w:rsidRDefault="00495A11" w:rsidP="008D4013">
            <w:pPr>
              <w:textAlignment w:val="baseline"/>
              <w:rPr>
                <w:rFonts w:ascii="Arial" w:hAnsi="Arial" w:cs="Arial"/>
                <w:b/>
                <w:bCs/>
                <w:sz w:val="24"/>
                <w:szCs w:val="24"/>
              </w:rPr>
            </w:pPr>
          </w:p>
        </w:tc>
      </w:tr>
      <w:tr w:rsidR="00495A11" w14:paraId="5D32BB74" w14:textId="77777777" w:rsidTr="00495A11">
        <w:tc>
          <w:tcPr>
            <w:tcW w:w="792" w:type="dxa"/>
          </w:tcPr>
          <w:p w14:paraId="4846C2EF" w14:textId="095A3D88" w:rsidR="00495A11" w:rsidRPr="00495A11" w:rsidRDefault="00495A11" w:rsidP="008D4013">
            <w:pPr>
              <w:textAlignment w:val="baseline"/>
              <w:rPr>
                <w:rFonts w:ascii="Arial" w:eastAsia="Times New Roman" w:hAnsi="Arial" w:cs="Arial"/>
                <w:color w:val="000000"/>
                <w:kern w:val="0"/>
                <w:sz w:val="24"/>
                <w:szCs w:val="24"/>
                <w:lang w:eastAsia="fr-BE"/>
                <w14:ligatures w14:val="none"/>
              </w:rPr>
            </w:pPr>
            <w:r>
              <w:rPr>
                <w:rFonts w:ascii="Arial" w:eastAsia="Times New Roman" w:hAnsi="Arial" w:cs="Arial"/>
                <w:color w:val="000000"/>
                <w:kern w:val="0"/>
                <w:sz w:val="24"/>
                <w:szCs w:val="24"/>
                <w:lang w:eastAsia="fr-BE"/>
                <w14:ligatures w14:val="none"/>
              </w:rPr>
              <w:t>2026</w:t>
            </w:r>
          </w:p>
        </w:tc>
        <w:tc>
          <w:tcPr>
            <w:tcW w:w="1897" w:type="dxa"/>
          </w:tcPr>
          <w:p w14:paraId="1188490F" w14:textId="2AB364F2" w:rsidR="00495A11" w:rsidRPr="00495A11" w:rsidRDefault="00495A11" w:rsidP="008D4013">
            <w:pPr>
              <w:textAlignment w:val="baseline"/>
              <w:rPr>
                <w:rFonts w:ascii="Arial" w:eastAsia="Times New Roman" w:hAnsi="Arial" w:cs="Arial"/>
                <w:color w:val="000000"/>
                <w:kern w:val="0"/>
                <w:sz w:val="24"/>
                <w:szCs w:val="24"/>
                <w:lang w:eastAsia="fr-BE"/>
                <w14:ligatures w14:val="none"/>
              </w:rPr>
            </w:pPr>
            <w:r w:rsidRPr="00495A11">
              <w:rPr>
                <w:rFonts w:ascii="Arial" w:eastAsia="Times New Roman" w:hAnsi="Arial" w:cs="Arial"/>
                <w:color w:val="000000"/>
                <w:kern w:val="0"/>
                <w:sz w:val="24"/>
                <w:szCs w:val="24"/>
                <w:lang w:eastAsia="fr-BE"/>
                <w14:ligatures w14:val="none"/>
              </w:rPr>
              <w:t>5 communes</w:t>
            </w:r>
          </w:p>
        </w:tc>
        <w:tc>
          <w:tcPr>
            <w:tcW w:w="6373" w:type="dxa"/>
          </w:tcPr>
          <w:p w14:paraId="429F30D0" w14:textId="7B494D29" w:rsidR="00495A11" w:rsidRPr="00495A11" w:rsidRDefault="00495A11" w:rsidP="008D4013">
            <w:pPr>
              <w:textAlignment w:val="baseline"/>
              <w:rPr>
                <w:rFonts w:ascii="Arial" w:eastAsia="Times New Roman" w:hAnsi="Arial" w:cs="Arial"/>
                <w:color w:val="000000"/>
                <w:kern w:val="0"/>
                <w:sz w:val="24"/>
                <w:szCs w:val="24"/>
                <w:lang w:eastAsia="fr-BE"/>
                <w14:ligatures w14:val="none"/>
              </w:rPr>
            </w:pPr>
            <w:r w:rsidRPr="00495A11">
              <w:rPr>
                <w:rFonts w:ascii="Arial" w:eastAsia="Times New Roman" w:hAnsi="Arial" w:cs="Arial"/>
                <w:color w:val="000000"/>
                <w:kern w:val="0"/>
                <w:sz w:val="24"/>
                <w:szCs w:val="24"/>
                <w:lang w:eastAsia="fr-BE"/>
                <w14:ligatures w14:val="none"/>
              </w:rPr>
              <w:t>Bastogne, Bouillon, Durbuy, Martelange et Meix-</w:t>
            </w:r>
            <w:r w:rsidR="009C21AF">
              <w:rPr>
                <w:rFonts w:ascii="Arial" w:eastAsia="Times New Roman" w:hAnsi="Arial" w:cs="Arial"/>
                <w:color w:val="000000"/>
                <w:kern w:val="0"/>
                <w:sz w:val="24"/>
                <w:szCs w:val="24"/>
                <w:lang w:eastAsia="fr-BE"/>
                <w14:ligatures w14:val="none"/>
              </w:rPr>
              <w:t>d</w:t>
            </w:r>
            <w:r w:rsidRPr="00495A11">
              <w:rPr>
                <w:rFonts w:ascii="Arial" w:eastAsia="Times New Roman" w:hAnsi="Arial" w:cs="Arial"/>
                <w:color w:val="000000"/>
                <w:kern w:val="0"/>
                <w:sz w:val="24"/>
                <w:szCs w:val="24"/>
                <w:lang w:eastAsia="fr-BE"/>
                <w14:ligatures w14:val="none"/>
              </w:rPr>
              <w:t xml:space="preserve">evant-Virton </w:t>
            </w:r>
          </w:p>
          <w:p w14:paraId="53350DC0" w14:textId="77777777" w:rsidR="00495A11" w:rsidRDefault="00495A11" w:rsidP="008D4013">
            <w:pPr>
              <w:textAlignment w:val="baseline"/>
              <w:rPr>
                <w:rFonts w:ascii="Arial" w:hAnsi="Arial" w:cs="Arial"/>
                <w:b/>
                <w:bCs/>
                <w:sz w:val="24"/>
                <w:szCs w:val="24"/>
              </w:rPr>
            </w:pPr>
          </w:p>
        </w:tc>
      </w:tr>
      <w:tr w:rsidR="00495A11" w14:paraId="33409D4A" w14:textId="77777777" w:rsidTr="00495A11">
        <w:tc>
          <w:tcPr>
            <w:tcW w:w="792" w:type="dxa"/>
          </w:tcPr>
          <w:p w14:paraId="5444DB5D" w14:textId="505D6CC1" w:rsidR="00495A11" w:rsidRPr="00495A11" w:rsidRDefault="00495A11" w:rsidP="008D4013">
            <w:pPr>
              <w:textAlignment w:val="baseline"/>
              <w:rPr>
                <w:rFonts w:ascii="Arial" w:eastAsia="Times New Roman" w:hAnsi="Arial" w:cs="Arial"/>
                <w:color w:val="000000"/>
                <w:kern w:val="0"/>
                <w:sz w:val="24"/>
                <w:szCs w:val="24"/>
                <w:lang w:eastAsia="fr-BE"/>
                <w14:ligatures w14:val="none"/>
              </w:rPr>
            </w:pPr>
            <w:r>
              <w:rPr>
                <w:rFonts w:ascii="Arial" w:eastAsia="Times New Roman" w:hAnsi="Arial" w:cs="Arial"/>
                <w:color w:val="000000"/>
                <w:kern w:val="0"/>
                <w:sz w:val="24"/>
                <w:szCs w:val="24"/>
                <w:lang w:eastAsia="fr-BE"/>
                <w14:ligatures w14:val="none"/>
              </w:rPr>
              <w:t>2027</w:t>
            </w:r>
          </w:p>
        </w:tc>
        <w:tc>
          <w:tcPr>
            <w:tcW w:w="1897" w:type="dxa"/>
          </w:tcPr>
          <w:p w14:paraId="5F8C7E7E" w14:textId="573F6A57" w:rsidR="00495A11" w:rsidRPr="00495A11" w:rsidRDefault="00495A11" w:rsidP="008D4013">
            <w:pPr>
              <w:textAlignment w:val="baseline"/>
              <w:rPr>
                <w:rFonts w:ascii="Arial" w:eastAsia="Times New Roman" w:hAnsi="Arial" w:cs="Arial"/>
                <w:color w:val="000000"/>
                <w:kern w:val="0"/>
                <w:sz w:val="24"/>
                <w:szCs w:val="24"/>
                <w:lang w:eastAsia="fr-BE"/>
                <w14:ligatures w14:val="none"/>
              </w:rPr>
            </w:pPr>
            <w:r w:rsidRPr="00495A11">
              <w:rPr>
                <w:rFonts w:ascii="Arial" w:eastAsia="Times New Roman" w:hAnsi="Arial" w:cs="Arial"/>
                <w:color w:val="000000"/>
                <w:kern w:val="0"/>
                <w:sz w:val="24"/>
                <w:szCs w:val="24"/>
                <w:lang w:eastAsia="fr-BE"/>
                <w14:ligatures w14:val="none"/>
              </w:rPr>
              <w:t>4 communes</w:t>
            </w:r>
          </w:p>
        </w:tc>
        <w:tc>
          <w:tcPr>
            <w:tcW w:w="6373" w:type="dxa"/>
          </w:tcPr>
          <w:p w14:paraId="7D93A1C8" w14:textId="1C4C1434" w:rsidR="00495A11" w:rsidRPr="00495A11" w:rsidRDefault="00495A11" w:rsidP="008D4013">
            <w:pPr>
              <w:textAlignment w:val="baseline"/>
              <w:rPr>
                <w:rFonts w:ascii="Arial" w:eastAsia="Times New Roman" w:hAnsi="Arial" w:cs="Arial"/>
                <w:color w:val="000000"/>
                <w:kern w:val="0"/>
                <w:sz w:val="24"/>
                <w:szCs w:val="24"/>
                <w:lang w:eastAsia="fr-BE"/>
                <w14:ligatures w14:val="none"/>
              </w:rPr>
            </w:pPr>
            <w:r w:rsidRPr="00495A11">
              <w:rPr>
                <w:rFonts w:ascii="Arial" w:eastAsia="Times New Roman" w:hAnsi="Arial" w:cs="Arial"/>
                <w:color w:val="000000"/>
                <w:kern w:val="0"/>
                <w:sz w:val="24"/>
                <w:szCs w:val="24"/>
                <w:lang w:eastAsia="fr-BE"/>
                <w14:ligatures w14:val="none"/>
              </w:rPr>
              <w:t xml:space="preserve">Arlon, Erezée, Rendeux et Tintigny </w:t>
            </w:r>
          </w:p>
          <w:p w14:paraId="7E4E26A1" w14:textId="77777777" w:rsidR="00495A11" w:rsidRDefault="00495A11" w:rsidP="008D4013">
            <w:pPr>
              <w:textAlignment w:val="baseline"/>
              <w:rPr>
                <w:rFonts w:ascii="Arial" w:hAnsi="Arial" w:cs="Arial"/>
                <w:b/>
                <w:bCs/>
                <w:sz w:val="24"/>
                <w:szCs w:val="24"/>
              </w:rPr>
            </w:pPr>
          </w:p>
        </w:tc>
      </w:tr>
      <w:tr w:rsidR="00495A11" w14:paraId="3DB8EACD" w14:textId="77777777" w:rsidTr="00495A11">
        <w:tc>
          <w:tcPr>
            <w:tcW w:w="792" w:type="dxa"/>
          </w:tcPr>
          <w:p w14:paraId="4C722537" w14:textId="01541FC4" w:rsidR="00495A11" w:rsidRPr="00B53CF2" w:rsidRDefault="00495A11" w:rsidP="008D4013">
            <w:pPr>
              <w:textAlignment w:val="baseline"/>
              <w:rPr>
                <w:rFonts w:ascii="Arial" w:eastAsia="Times New Roman" w:hAnsi="Arial" w:cs="Arial"/>
                <w:color w:val="000000"/>
                <w:kern w:val="0"/>
                <w:sz w:val="24"/>
                <w:szCs w:val="24"/>
                <w:lang w:eastAsia="fr-BE"/>
                <w14:ligatures w14:val="none"/>
              </w:rPr>
            </w:pPr>
            <w:r>
              <w:rPr>
                <w:rFonts w:ascii="Arial" w:eastAsia="Times New Roman" w:hAnsi="Arial" w:cs="Arial"/>
                <w:color w:val="000000"/>
                <w:kern w:val="0"/>
                <w:sz w:val="24"/>
                <w:szCs w:val="24"/>
                <w:lang w:eastAsia="fr-BE"/>
                <w14:ligatures w14:val="none"/>
              </w:rPr>
              <w:t>2028</w:t>
            </w:r>
          </w:p>
        </w:tc>
        <w:tc>
          <w:tcPr>
            <w:tcW w:w="1897" w:type="dxa"/>
          </w:tcPr>
          <w:p w14:paraId="535C41A4" w14:textId="3468CAE5" w:rsidR="00495A11" w:rsidRPr="00B53CF2" w:rsidRDefault="00495A11" w:rsidP="008D4013">
            <w:pPr>
              <w:textAlignment w:val="baseline"/>
              <w:rPr>
                <w:rFonts w:ascii="Arial" w:eastAsia="Times New Roman" w:hAnsi="Arial" w:cs="Arial"/>
                <w:color w:val="000000"/>
                <w:kern w:val="0"/>
                <w:sz w:val="24"/>
                <w:szCs w:val="24"/>
                <w:lang w:eastAsia="fr-BE"/>
                <w14:ligatures w14:val="none"/>
              </w:rPr>
            </w:pPr>
            <w:r>
              <w:rPr>
                <w:rFonts w:ascii="Arial" w:eastAsia="Times New Roman" w:hAnsi="Arial" w:cs="Arial"/>
                <w:color w:val="000000"/>
                <w:kern w:val="0"/>
                <w:sz w:val="24"/>
                <w:szCs w:val="24"/>
                <w:lang w:eastAsia="fr-BE"/>
                <w14:ligatures w14:val="none"/>
              </w:rPr>
              <w:t>3 communes</w:t>
            </w:r>
          </w:p>
        </w:tc>
        <w:tc>
          <w:tcPr>
            <w:tcW w:w="6373" w:type="dxa"/>
          </w:tcPr>
          <w:p w14:paraId="50DEFEBE" w14:textId="7F0752B5" w:rsidR="00495A11" w:rsidRDefault="00495A11" w:rsidP="008D4013">
            <w:pPr>
              <w:textAlignment w:val="baseline"/>
              <w:rPr>
                <w:rFonts w:ascii="Arial" w:hAnsi="Arial" w:cs="Arial"/>
                <w:b/>
                <w:bCs/>
                <w:sz w:val="24"/>
                <w:szCs w:val="24"/>
              </w:rPr>
            </w:pPr>
            <w:r w:rsidRPr="00B53CF2">
              <w:rPr>
                <w:rFonts w:ascii="Arial" w:eastAsia="Times New Roman" w:hAnsi="Arial" w:cs="Arial"/>
                <w:color w:val="000000"/>
                <w:kern w:val="0"/>
                <w:sz w:val="24"/>
                <w:szCs w:val="24"/>
                <w:lang w:eastAsia="fr-BE"/>
                <w14:ligatures w14:val="none"/>
              </w:rPr>
              <w:t>Etalle, Florenville et La Roche-</w:t>
            </w:r>
            <w:r w:rsidR="00447680">
              <w:rPr>
                <w:rFonts w:ascii="Arial" w:eastAsia="Times New Roman" w:hAnsi="Arial" w:cs="Arial"/>
                <w:color w:val="000000"/>
                <w:kern w:val="0"/>
                <w:sz w:val="24"/>
                <w:szCs w:val="24"/>
                <w:lang w:eastAsia="fr-BE"/>
                <w14:ligatures w14:val="none"/>
              </w:rPr>
              <w:t>e</w:t>
            </w:r>
            <w:r w:rsidRPr="00B53CF2">
              <w:rPr>
                <w:rFonts w:ascii="Arial" w:eastAsia="Times New Roman" w:hAnsi="Arial" w:cs="Arial"/>
                <w:color w:val="000000"/>
                <w:kern w:val="0"/>
                <w:sz w:val="24"/>
                <w:szCs w:val="24"/>
                <w:lang w:eastAsia="fr-BE"/>
                <w14:ligatures w14:val="none"/>
              </w:rPr>
              <w:t>n-Ardenne</w:t>
            </w:r>
            <w:r>
              <w:rPr>
                <w:rFonts w:ascii="Arial" w:eastAsia="Times New Roman" w:hAnsi="Arial" w:cs="Arial"/>
                <w:color w:val="000000"/>
                <w:kern w:val="0"/>
                <w:sz w:val="24"/>
                <w:szCs w:val="24"/>
                <w:lang w:eastAsia="fr-BE"/>
                <w14:ligatures w14:val="none"/>
              </w:rPr>
              <w:t xml:space="preserve"> </w:t>
            </w:r>
          </w:p>
        </w:tc>
      </w:tr>
    </w:tbl>
    <w:p w14:paraId="31438E9D" w14:textId="77777777" w:rsidR="00F43E51" w:rsidRPr="00F43E51" w:rsidRDefault="00F43E51" w:rsidP="008D4013">
      <w:pPr>
        <w:spacing w:after="0" w:line="240" w:lineRule="auto"/>
        <w:jc w:val="both"/>
        <w:textAlignment w:val="baseline"/>
        <w:rPr>
          <w:rFonts w:ascii="Arial" w:hAnsi="Arial" w:cs="Arial"/>
          <w:b/>
          <w:bCs/>
          <w:sz w:val="24"/>
          <w:szCs w:val="24"/>
        </w:rPr>
      </w:pPr>
    </w:p>
    <w:p w14:paraId="088ABD17" w14:textId="6A9A484D" w:rsidR="008D74E3" w:rsidRDefault="004D67F7" w:rsidP="008D4013">
      <w:pPr>
        <w:spacing w:after="0" w:line="240" w:lineRule="auto"/>
        <w:jc w:val="both"/>
        <w:textAlignment w:val="baseline"/>
        <w:rPr>
          <w:rFonts w:ascii="Arial" w:eastAsia="Times New Roman" w:hAnsi="Arial" w:cs="Arial"/>
          <w:color w:val="000000"/>
          <w:kern w:val="0"/>
          <w:sz w:val="24"/>
          <w:szCs w:val="24"/>
          <w:lang w:eastAsia="fr-BE"/>
          <w14:ligatures w14:val="none"/>
        </w:rPr>
      </w:pPr>
      <w:r>
        <w:rPr>
          <w:rFonts w:ascii="Arial" w:eastAsia="Times New Roman" w:hAnsi="Arial" w:cs="Arial"/>
          <w:color w:val="000000"/>
          <w:kern w:val="0"/>
          <w:sz w:val="24"/>
          <w:szCs w:val="24"/>
          <w:lang w:eastAsia="fr-BE"/>
          <w14:ligatures w14:val="none"/>
        </w:rPr>
        <w:t xml:space="preserve">Il est donc évident que 2025 sera une année très chargée pour la plupart des CATL qui devront non seulement </w:t>
      </w:r>
      <w:r w:rsidR="00B85304">
        <w:rPr>
          <w:rFonts w:ascii="Arial" w:eastAsia="Times New Roman" w:hAnsi="Arial" w:cs="Arial"/>
          <w:color w:val="000000"/>
          <w:kern w:val="0"/>
          <w:sz w:val="24"/>
          <w:szCs w:val="24"/>
          <w:lang w:eastAsia="fr-BE"/>
          <w14:ligatures w14:val="none"/>
        </w:rPr>
        <w:t xml:space="preserve">gérer la période post-électorale et les changements qu’elle apportera (suivant les configurations locales nouveau Conseil communal, nouveau Collège communal, nouveau/elle Echevin-e, …), </w:t>
      </w:r>
      <w:r>
        <w:rPr>
          <w:rFonts w:ascii="Arial" w:eastAsia="Times New Roman" w:hAnsi="Arial" w:cs="Arial"/>
          <w:color w:val="000000"/>
          <w:kern w:val="0"/>
          <w:sz w:val="24"/>
          <w:szCs w:val="24"/>
          <w:lang w:eastAsia="fr-BE"/>
          <w14:ligatures w14:val="none"/>
        </w:rPr>
        <w:t>mettre en place une nouvelle CCA</w:t>
      </w:r>
      <w:r w:rsidR="00B85304">
        <w:rPr>
          <w:rFonts w:ascii="Arial" w:eastAsia="Times New Roman" w:hAnsi="Arial" w:cs="Arial"/>
          <w:color w:val="000000"/>
          <w:kern w:val="0"/>
          <w:sz w:val="24"/>
          <w:szCs w:val="24"/>
          <w:lang w:eastAsia="fr-BE"/>
          <w14:ligatures w14:val="none"/>
        </w:rPr>
        <w:t xml:space="preserve"> mais aussi et surtout réaliser un nouvel état des lieux et rédiger un nouveau programme CLE.</w:t>
      </w:r>
    </w:p>
    <w:p w14:paraId="7C588387" w14:textId="77777777" w:rsidR="008D74E3" w:rsidRPr="008D74E3" w:rsidRDefault="008D74E3" w:rsidP="008D4013">
      <w:pPr>
        <w:spacing w:after="0" w:line="240" w:lineRule="auto"/>
        <w:jc w:val="both"/>
        <w:textAlignment w:val="baseline"/>
        <w:rPr>
          <w:rFonts w:ascii="Arial" w:hAnsi="Arial" w:cs="Arial"/>
          <w:sz w:val="24"/>
          <w:szCs w:val="24"/>
        </w:rPr>
      </w:pPr>
    </w:p>
    <w:p w14:paraId="3D5685A6" w14:textId="77777777" w:rsidR="00681415" w:rsidRPr="008D74E3" w:rsidRDefault="00681415" w:rsidP="008D4013">
      <w:pPr>
        <w:spacing w:after="0" w:line="240" w:lineRule="auto"/>
        <w:jc w:val="both"/>
        <w:rPr>
          <w:rFonts w:ascii="Arial" w:hAnsi="Arial" w:cs="Arial"/>
          <w:color w:val="00B0F0"/>
          <w:sz w:val="24"/>
          <w:szCs w:val="24"/>
          <w:lang w:val="fr-FR"/>
        </w:rPr>
      </w:pPr>
    </w:p>
    <w:p w14:paraId="3F55EF7D" w14:textId="77777777" w:rsidR="00415474" w:rsidRDefault="002F646E" w:rsidP="008D4013">
      <w:pPr>
        <w:spacing w:after="0" w:line="240" w:lineRule="auto"/>
        <w:jc w:val="center"/>
        <w:rPr>
          <w:rFonts w:ascii="Arial" w:hAnsi="Arial" w:cs="Arial"/>
          <w:color w:val="00B0F0"/>
          <w:sz w:val="40"/>
          <w:szCs w:val="40"/>
          <w:u w:val="single"/>
          <w:lang w:val="fr-FR"/>
        </w:rPr>
      </w:pPr>
      <w:r w:rsidRPr="00520DA1">
        <w:rPr>
          <w:rFonts w:ascii="Arial" w:hAnsi="Arial" w:cs="Arial"/>
          <w:color w:val="00B0F0"/>
          <w:sz w:val="40"/>
          <w:szCs w:val="40"/>
          <w:u w:val="single"/>
          <w:lang w:val="fr-FR"/>
        </w:rPr>
        <w:lastRenderedPageBreak/>
        <w:t>Chiffres 202</w:t>
      </w:r>
      <w:r w:rsidR="00D75461" w:rsidRPr="00520DA1">
        <w:rPr>
          <w:rFonts w:ascii="Arial" w:hAnsi="Arial" w:cs="Arial"/>
          <w:color w:val="00B0F0"/>
          <w:sz w:val="40"/>
          <w:szCs w:val="40"/>
          <w:u w:val="single"/>
          <w:lang w:val="fr-FR"/>
        </w:rPr>
        <w:t>3</w:t>
      </w:r>
      <w:r w:rsidR="00DA31B7" w:rsidRPr="00520DA1">
        <w:rPr>
          <w:rFonts w:ascii="Arial" w:hAnsi="Arial" w:cs="Arial"/>
          <w:color w:val="00B0F0"/>
          <w:sz w:val="40"/>
          <w:szCs w:val="40"/>
          <w:u w:val="single"/>
          <w:lang w:val="fr-FR"/>
        </w:rPr>
        <w:t xml:space="preserve"> </w:t>
      </w:r>
    </w:p>
    <w:p w14:paraId="5D9C0D7F" w14:textId="5096AC1F" w:rsidR="002F646E" w:rsidRPr="00520DA1" w:rsidRDefault="00973281" w:rsidP="008D4013">
      <w:pPr>
        <w:spacing w:after="0" w:line="240" w:lineRule="auto"/>
        <w:jc w:val="center"/>
        <w:rPr>
          <w:rFonts w:ascii="Arial" w:hAnsi="Arial" w:cs="Arial"/>
          <w:color w:val="00B0F0"/>
          <w:sz w:val="40"/>
          <w:szCs w:val="40"/>
          <w:u w:val="single"/>
          <w:lang w:val="fr-FR"/>
        </w:rPr>
      </w:pPr>
      <w:r>
        <w:rPr>
          <w:rFonts w:ascii="Arial" w:hAnsi="Arial" w:cs="Arial"/>
          <w:color w:val="00B0F0"/>
          <w:sz w:val="40"/>
          <w:szCs w:val="40"/>
          <w:u w:val="single"/>
          <w:lang w:val="fr-FR"/>
        </w:rPr>
        <w:t>(ou 2022-2023</w:t>
      </w:r>
      <w:r w:rsidR="00415474">
        <w:rPr>
          <w:rFonts w:ascii="Arial" w:hAnsi="Arial" w:cs="Arial"/>
          <w:color w:val="00B0F0"/>
          <w:sz w:val="40"/>
          <w:szCs w:val="40"/>
          <w:u w:val="single"/>
          <w:lang w:val="fr-FR"/>
        </w:rPr>
        <w:t xml:space="preserve"> </w:t>
      </w:r>
      <w:r>
        <w:rPr>
          <w:rFonts w:ascii="Arial" w:hAnsi="Arial" w:cs="Arial"/>
          <w:color w:val="00B0F0"/>
          <w:sz w:val="40"/>
          <w:szCs w:val="40"/>
          <w:u w:val="single"/>
          <w:lang w:val="fr-FR"/>
        </w:rPr>
        <w:t xml:space="preserve">selon le type </w:t>
      </w:r>
      <w:r w:rsidR="00415474">
        <w:rPr>
          <w:rFonts w:ascii="Arial" w:hAnsi="Arial" w:cs="Arial"/>
          <w:color w:val="00B0F0"/>
          <w:sz w:val="40"/>
          <w:szCs w:val="40"/>
          <w:u w:val="single"/>
          <w:lang w:val="fr-FR"/>
        </w:rPr>
        <w:t>d’accueil</w:t>
      </w:r>
      <w:r>
        <w:rPr>
          <w:rFonts w:ascii="Arial" w:hAnsi="Arial" w:cs="Arial"/>
          <w:color w:val="00B0F0"/>
          <w:sz w:val="40"/>
          <w:szCs w:val="40"/>
          <w:u w:val="single"/>
          <w:lang w:val="fr-FR"/>
        </w:rPr>
        <w:t>)</w:t>
      </w:r>
    </w:p>
    <w:p w14:paraId="53F88DD4" w14:textId="77777777" w:rsidR="00681415" w:rsidRPr="002F646E" w:rsidRDefault="00681415" w:rsidP="008D4013">
      <w:pPr>
        <w:spacing w:after="0" w:line="240" w:lineRule="auto"/>
        <w:jc w:val="center"/>
        <w:rPr>
          <w:rFonts w:ascii="Arial" w:hAnsi="Arial" w:cs="Arial"/>
          <w:color w:val="00B0F0"/>
          <w:sz w:val="40"/>
          <w:szCs w:val="40"/>
          <w:lang w:val="fr-FR"/>
        </w:rPr>
      </w:pPr>
    </w:p>
    <w:p w14:paraId="5BFA62AB" w14:textId="31002170" w:rsidR="002F646E" w:rsidRPr="00295FBB" w:rsidRDefault="00E96BF5" w:rsidP="008D4013">
      <w:pPr>
        <w:spacing w:after="0" w:line="240" w:lineRule="auto"/>
        <w:jc w:val="both"/>
        <w:textAlignment w:val="baseline"/>
        <w:rPr>
          <w:rFonts w:ascii="Arial" w:hAnsi="Arial" w:cs="Arial"/>
          <w:b/>
          <w:bCs/>
          <w:sz w:val="24"/>
          <w:szCs w:val="24"/>
        </w:rPr>
      </w:pPr>
      <w:r w:rsidRPr="00295FBB">
        <w:rPr>
          <w:rFonts w:ascii="Arial" w:hAnsi="Arial" w:cs="Arial"/>
          <w:b/>
          <w:bCs/>
          <w:sz w:val="24"/>
          <w:szCs w:val="24"/>
        </w:rPr>
        <w:t>91</w:t>
      </w:r>
      <w:r w:rsidR="002F646E" w:rsidRPr="00295FBB">
        <w:rPr>
          <w:rFonts w:ascii="Arial" w:hAnsi="Arial" w:cs="Arial"/>
          <w:b/>
          <w:bCs/>
          <w:sz w:val="24"/>
          <w:szCs w:val="24"/>
        </w:rPr>
        <w:t xml:space="preserve"> opérateurs </w:t>
      </w:r>
      <w:r w:rsidR="006E334E" w:rsidRPr="00295FBB">
        <w:rPr>
          <w:rFonts w:ascii="Arial" w:hAnsi="Arial" w:cs="Arial"/>
          <w:b/>
          <w:bCs/>
          <w:sz w:val="24"/>
          <w:szCs w:val="24"/>
        </w:rPr>
        <w:t>subventionnés</w:t>
      </w:r>
      <w:r w:rsidR="002F646E" w:rsidRPr="00295FBB">
        <w:rPr>
          <w:rFonts w:ascii="Arial" w:hAnsi="Arial" w:cs="Arial"/>
          <w:b/>
          <w:bCs/>
          <w:sz w:val="24"/>
          <w:szCs w:val="24"/>
        </w:rPr>
        <w:t xml:space="preserve"> (en AES 1</w:t>
      </w:r>
      <w:r w:rsidR="00033F11">
        <w:rPr>
          <w:rStyle w:val="Appelnotedebasdep"/>
          <w:rFonts w:ascii="Arial" w:hAnsi="Arial" w:cs="Arial"/>
          <w:b/>
          <w:bCs/>
          <w:sz w:val="24"/>
          <w:szCs w:val="24"/>
        </w:rPr>
        <w:footnoteReference w:id="3"/>
      </w:r>
      <w:r w:rsidR="002F646E" w:rsidRPr="00295FBB">
        <w:rPr>
          <w:rFonts w:ascii="Arial" w:hAnsi="Arial" w:cs="Arial"/>
          <w:b/>
          <w:bCs/>
          <w:sz w:val="24"/>
          <w:szCs w:val="24"/>
        </w:rPr>
        <w:t xml:space="preserve"> et AES 2</w:t>
      </w:r>
      <w:r w:rsidR="00C93D63">
        <w:rPr>
          <w:rStyle w:val="Appelnotedebasdep"/>
          <w:rFonts w:ascii="Arial" w:hAnsi="Arial" w:cs="Arial"/>
          <w:b/>
          <w:bCs/>
          <w:sz w:val="24"/>
          <w:szCs w:val="24"/>
        </w:rPr>
        <w:footnoteReference w:id="4"/>
      </w:r>
      <w:r w:rsidR="002F646E" w:rsidRPr="00295FBB">
        <w:rPr>
          <w:rFonts w:ascii="Arial" w:hAnsi="Arial" w:cs="Arial"/>
          <w:b/>
          <w:bCs/>
          <w:sz w:val="24"/>
          <w:szCs w:val="24"/>
        </w:rPr>
        <w:t>) dans le cadre des 42 programmes de Coordination locale pour l’Enfance (CLE) communaux</w:t>
      </w:r>
      <w:r w:rsidR="00546EFD" w:rsidRPr="00295FBB">
        <w:rPr>
          <w:rFonts w:ascii="Arial" w:hAnsi="Arial" w:cs="Arial"/>
          <w:b/>
          <w:bCs/>
          <w:sz w:val="24"/>
          <w:szCs w:val="24"/>
        </w:rPr>
        <w:t xml:space="preserve"> </w:t>
      </w:r>
      <w:r w:rsidR="006B09D3" w:rsidRPr="00295FBB">
        <w:rPr>
          <w:rFonts w:ascii="Arial" w:hAnsi="Arial" w:cs="Arial"/>
          <w:b/>
          <w:bCs/>
          <w:sz w:val="24"/>
          <w:szCs w:val="24"/>
        </w:rPr>
        <w:t>« </w:t>
      </w:r>
      <w:r w:rsidR="00546EFD" w:rsidRPr="00295FBB">
        <w:rPr>
          <w:rFonts w:ascii="Arial" w:hAnsi="Arial" w:cs="Arial"/>
          <w:b/>
          <w:bCs/>
          <w:sz w:val="24"/>
          <w:szCs w:val="24"/>
        </w:rPr>
        <w:t>actifs</w:t>
      </w:r>
      <w:r w:rsidR="006B09D3" w:rsidRPr="00295FBB">
        <w:rPr>
          <w:rFonts w:ascii="Arial" w:hAnsi="Arial" w:cs="Arial"/>
          <w:b/>
          <w:bCs/>
          <w:sz w:val="24"/>
          <w:szCs w:val="24"/>
        </w:rPr>
        <w:t> »</w:t>
      </w:r>
      <w:r w:rsidR="00546EFD" w:rsidRPr="00295FBB">
        <w:rPr>
          <w:rFonts w:ascii="Arial" w:hAnsi="Arial" w:cs="Arial"/>
          <w:b/>
          <w:bCs/>
          <w:sz w:val="24"/>
          <w:szCs w:val="24"/>
        </w:rPr>
        <w:t xml:space="preserve"> </w:t>
      </w:r>
      <w:r w:rsidR="006B09D3" w:rsidRPr="00295FBB">
        <w:rPr>
          <w:rFonts w:ascii="Arial" w:hAnsi="Arial" w:cs="Arial"/>
          <w:b/>
          <w:bCs/>
          <w:sz w:val="24"/>
          <w:szCs w:val="24"/>
        </w:rPr>
        <w:t>sur la période</w:t>
      </w:r>
      <w:r w:rsidR="00973281" w:rsidRPr="00295FBB">
        <w:rPr>
          <w:rFonts w:ascii="Arial" w:hAnsi="Arial" w:cs="Arial"/>
          <w:b/>
          <w:bCs/>
          <w:sz w:val="24"/>
          <w:szCs w:val="24"/>
        </w:rPr>
        <w:t>.</w:t>
      </w:r>
    </w:p>
    <w:p w14:paraId="477BC776" w14:textId="77777777" w:rsidR="00331024" w:rsidRPr="00331024" w:rsidRDefault="00331024" w:rsidP="008D4013">
      <w:pPr>
        <w:spacing w:after="0" w:line="240" w:lineRule="auto"/>
        <w:jc w:val="both"/>
        <w:textAlignment w:val="baseline"/>
        <w:rPr>
          <w:rFonts w:ascii="Arial" w:hAnsi="Arial" w:cs="Arial"/>
          <w:sz w:val="24"/>
          <w:szCs w:val="24"/>
          <w:highlight w:val="yellow"/>
        </w:rPr>
      </w:pPr>
    </w:p>
    <w:p w14:paraId="22FCE88E" w14:textId="04FFC472" w:rsidR="00331024" w:rsidRPr="00331024" w:rsidRDefault="00F87443" w:rsidP="008D4013">
      <w:pPr>
        <w:pStyle w:val="Paragraphedeliste"/>
        <w:numPr>
          <w:ilvl w:val="0"/>
          <w:numId w:val="4"/>
        </w:numPr>
        <w:spacing w:after="0" w:line="240" w:lineRule="auto"/>
        <w:jc w:val="both"/>
        <w:rPr>
          <w:rFonts w:ascii="Arial" w:hAnsi="Arial" w:cs="Arial"/>
          <w:color w:val="00B0F0"/>
          <w:sz w:val="40"/>
          <w:szCs w:val="40"/>
          <w:lang w:val="fr-FR"/>
        </w:rPr>
      </w:pPr>
      <w:r w:rsidRPr="00331024">
        <w:rPr>
          <w:rFonts w:ascii="Arial" w:hAnsi="Arial" w:cs="Arial"/>
          <w:color w:val="00B0F0"/>
          <w:sz w:val="40"/>
          <w:szCs w:val="40"/>
          <w:lang w:val="fr-FR"/>
        </w:rPr>
        <w:t>L’AES 1</w:t>
      </w:r>
    </w:p>
    <w:p w14:paraId="4A0AA868" w14:textId="77777777" w:rsidR="00331024" w:rsidRDefault="00331024" w:rsidP="008D4013">
      <w:pPr>
        <w:spacing w:after="0" w:line="240" w:lineRule="auto"/>
        <w:jc w:val="both"/>
        <w:textAlignment w:val="baseline"/>
        <w:rPr>
          <w:rFonts w:ascii="Arial" w:hAnsi="Arial" w:cs="Arial"/>
          <w:sz w:val="24"/>
          <w:szCs w:val="24"/>
        </w:rPr>
      </w:pPr>
    </w:p>
    <w:p w14:paraId="160F7037" w14:textId="7728F31F" w:rsidR="00114DA3" w:rsidRDefault="00331024" w:rsidP="008D4013">
      <w:pPr>
        <w:spacing w:after="0" w:line="240" w:lineRule="auto"/>
        <w:jc w:val="both"/>
        <w:textAlignment w:val="baseline"/>
        <w:rPr>
          <w:rFonts w:ascii="Arial" w:hAnsi="Arial" w:cs="Arial"/>
          <w:sz w:val="24"/>
          <w:szCs w:val="24"/>
        </w:rPr>
      </w:pPr>
      <w:r w:rsidRPr="00331024">
        <w:rPr>
          <w:rFonts w:ascii="Arial" w:hAnsi="Arial" w:cs="Arial"/>
          <w:sz w:val="24"/>
          <w:szCs w:val="24"/>
        </w:rPr>
        <w:t>Ensemble</w:t>
      </w:r>
      <w:r w:rsidR="00AB6217" w:rsidRPr="00331024">
        <w:rPr>
          <w:rFonts w:ascii="Arial" w:hAnsi="Arial" w:cs="Arial"/>
          <w:sz w:val="24"/>
          <w:szCs w:val="24"/>
        </w:rPr>
        <w:t xml:space="preserve">, pour la période 2022-2023, les 42 communes du Luxembourg activement engagées dans le Décret ATL </w:t>
      </w:r>
      <w:r w:rsidR="00192D2F">
        <w:rPr>
          <w:rFonts w:ascii="Arial" w:hAnsi="Arial" w:cs="Arial"/>
          <w:sz w:val="24"/>
          <w:szCs w:val="24"/>
        </w:rPr>
        <w:t>sur cette période</w:t>
      </w:r>
      <w:r w:rsidR="00FC61D8">
        <w:rPr>
          <w:rStyle w:val="Appelnotedebasdep"/>
          <w:rFonts w:ascii="Arial" w:hAnsi="Arial" w:cs="Arial"/>
          <w:sz w:val="24"/>
          <w:szCs w:val="24"/>
        </w:rPr>
        <w:footnoteReference w:id="5"/>
      </w:r>
      <w:r w:rsidR="00192D2F">
        <w:rPr>
          <w:rFonts w:ascii="Arial" w:hAnsi="Arial" w:cs="Arial"/>
          <w:sz w:val="24"/>
          <w:szCs w:val="24"/>
        </w:rPr>
        <w:t xml:space="preserve"> </w:t>
      </w:r>
      <w:r w:rsidR="00AB6217" w:rsidRPr="00331024">
        <w:rPr>
          <w:rFonts w:ascii="Arial" w:hAnsi="Arial" w:cs="Arial"/>
          <w:sz w:val="24"/>
          <w:szCs w:val="24"/>
        </w:rPr>
        <w:t xml:space="preserve">ont généré 870.833 présences subsidiées </w:t>
      </w:r>
      <w:r w:rsidR="00F31866">
        <w:rPr>
          <w:rFonts w:ascii="Arial" w:hAnsi="Arial" w:cs="Arial"/>
          <w:sz w:val="24"/>
          <w:szCs w:val="24"/>
        </w:rPr>
        <w:t xml:space="preserve">par l’ONE </w:t>
      </w:r>
      <w:r w:rsidR="00AB6217" w:rsidRPr="00331024">
        <w:rPr>
          <w:rFonts w:ascii="Arial" w:hAnsi="Arial" w:cs="Arial"/>
          <w:sz w:val="24"/>
          <w:szCs w:val="24"/>
        </w:rPr>
        <w:t>à hauteur d’un montant total de 621.097€ (soit 0</w:t>
      </w:r>
      <w:r w:rsidR="00F178B1">
        <w:rPr>
          <w:rFonts w:ascii="Arial" w:hAnsi="Arial" w:cs="Arial"/>
          <w:sz w:val="24"/>
          <w:szCs w:val="24"/>
        </w:rPr>
        <w:t>,</w:t>
      </w:r>
      <w:r w:rsidR="00AB6217" w:rsidRPr="00331024">
        <w:rPr>
          <w:rFonts w:ascii="Arial" w:hAnsi="Arial" w:cs="Arial"/>
          <w:sz w:val="24"/>
          <w:szCs w:val="24"/>
        </w:rPr>
        <w:t>71€ par présence)</w:t>
      </w:r>
      <w:r w:rsidR="00634055" w:rsidRPr="00331024">
        <w:rPr>
          <w:rFonts w:ascii="Arial" w:hAnsi="Arial" w:cs="Arial"/>
          <w:sz w:val="24"/>
          <w:szCs w:val="24"/>
        </w:rPr>
        <w:t xml:space="preserve">. </w:t>
      </w:r>
    </w:p>
    <w:p w14:paraId="547A20BF" w14:textId="77777777" w:rsidR="00114DA3" w:rsidRDefault="00114DA3" w:rsidP="008D4013">
      <w:pPr>
        <w:spacing w:after="0" w:line="240" w:lineRule="auto"/>
        <w:jc w:val="both"/>
        <w:textAlignment w:val="baseline"/>
        <w:rPr>
          <w:rFonts w:ascii="Arial" w:hAnsi="Arial" w:cs="Arial"/>
          <w:sz w:val="24"/>
          <w:szCs w:val="24"/>
        </w:rPr>
      </w:pPr>
    </w:p>
    <w:p w14:paraId="4663353C" w14:textId="53C7FF36" w:rsidR="00F87443" w:rsidRPr="00331024" w:rsidRDefault="00634055" w:rsidP="008D4013">
      <w:pPr>
        <w:spacing w:after="0" w:line="240" w:lineRule="auto"/>
        <w:jc w:val="both"/>
        <w:textAlignment w:val="baseline"/>
        <w:rPr>
          <w:rFonts w:ascii="Arial" w:hAnsi="Arial" w:cs="Arial"/>
          <w:sz w:val="24"/>
          <w:szCs w:val="24"/>
        </w:rPr>
      </w:pPr>
      <w:r w:rsidRPr="00331024">
        <w:rPr>
          <w:rFonts w:ascii="Arial" w:hAnsi="Arial" w:cs="Arial"/>
          <w:sz w:val="24"/>
          <w:szCs w:val="24"/>
        </w:rPr>
        <w:t>On compte pour l’AES 1 et la période 2022-2023 77 P</w:t>
      </w:r>
      <w:r w:rsidR="00EC4999">
        <w:rPr>
          <w:rFonts w:ascii="Arial" w:hAnsi="Arial" w:cs="Arial"/>
          <w:sz w:val="24"/>
          <w:szCs w:val="24"/>
        </w:rPr>
        <w:t xml:space="preserve">ouvoirs </w:t>
      </w:r>
      <w:r w:rsidRPr="00331024">
        <w:rPr>
          <w:rFonts w:ascii="Arial" w:hAnsi="Arial" w:cs="Arial"/>
          <w:sz w:val="24"/>
          <w:szCs w:val="24"/>
        </w:rPr>
        <w:t>O</w:t>
      </w:r>
      <w:r w:rsidR="00F70457">
        <w:rPr>
          <w:rFonts w:ascii="Arial" w:hAnsi="Arial" w:cs="Arial"/>
          <w:sz w:val="24"/>
          <w:szCs w:val="24"/>
        </w:rPr>
        <w:t>rganisateurs (PO)</w:t>
      </w:r>
      <w:r w:rsidRPr="00331024">
        <w:rPr>
          <w:rFonts w:ascii="Arial" w:hAnsi="Arial" w:cs="Arial"/>
          <w:sz w:val="24"/>
          <w:szCs w:val="24"/>
        </w:rPr>
        <w:t xml:space="preserve"> ou opérateurs subsidiés</w:t>
      </w:r>
      <w:r w:rsidR="00A34549">
        <w:rPr>
          <w:rFonts w:ascii="Arial" w:hAnsi="Arial" w:cs="Arial"/>
          <w:sz w:val="24"/>
          <w:szCs w:val="24"/>
        </w:rPr>
        <w:t>.</w:t>
      </w:r>
    </w:p>
    <w:p w14:paraId="622FA7D8" w14:textId="77777777" w:rsidR="0084249B" w:rsidRPr="006E5962" w:rsidRDefault="0084249B" w:rsidP="008D4013">
      <w:pPr>
        <w:pStyle w:val="Paragraphedeliste"/>
        <w:spacing w:after="0" w:line="240" w:lineRule="auto"/>
        <w:jc w:val="both"/>
        <w:textAlignment w:val="baseline"/>
        <w:rPr>
          <w:rFonts w:ascii="Arial" w:hAnsi="Arial" w:cs="Arial"/>
          <w:sz w:val="24"/>
          <w:szCs w:val="24"/>
        </w:rPr>
      </w:pPr>
    </w:p>
    <w:p w14:paraId="5BEE0E1B" w14:textId="66283505" w:rsidR="0084249B" w:rsidRPr="006E5962" w:rsidRDefault="0084249B" w:rsidP="008D4013">
      <w:pPr>
        <w:pStyle w:val="Paragraphedeliste"/>
        <w:pBdr>
          <w:top w:val="single" w:sz="4" w:space="1" w:color="auto"/>
          <w:left w:val="single" w:sz="4" w:space="0" w:color="auto"/>
          <w:bottom w:val="single" w:sz="4" w:space="1" w:color="auto"/>
          <w:right w:val="single" w:sz="4" w:space="4" w:color="auto"/>
        </w:pBdr>
        <w:spacing w:after="0" w:line="240" w:lineRule="auto"/>
        <w:ind w:left="0"/>
        <w:jc w:val="center"/>
        <w:textAlignment w:val="baseline"/>
        <w:rPr>
          <w:rFonts w:ascii="Arial" w:hAnsi="Arial" w:cs="Arial"/>
          <w:sz w:val="24"/>
          <w:szCs w:val="24"/>
        </w:rPr>
      </w:pPr>
      <w:r w:rsidRPr="006E5962">
        <w:rPr>
          <w:rFonts w:ascii="Arial" w:hAnsi="Arial" w:cs="Arial"/>
          <w:sz w:val="24"/>
          <w:szCs w:val="24"/>
        </w:rPr>
        <w:t xml:space="preserve">Le coefficient 2023 = </w:t>
      </w:r>
      <w:r w:rsidRPr="006E5962">
        <w:rPr>
          <w:rFonts w:ascii="Arial" w:hAnsi="Arial" w:cs="Arial"/>
          <w:b/>
          <w:bCs/>
          <w:sz w:val="24"/>
          <w:szCs w:val="24"/>
          <w:u w:val="single"/>
        </w:rPr>
        <w:t>1</w:t>
      </w:r>
      <w:r w:rsidR="009911B0">
        <w:rPr>
          <w:rFonts w:ascii="Arial" w:hAnsi="Arial" w:cs="Arial"/>
          <w:b/>
          <w:bCs/>
          <w:sz w:val="24"/>
          <w:szCs w:val="24"/>
          <w:u w:val="single"/>
        </w:rPr>
        <w:t>,</w:t>
      </w:r>
      <w:r w:rsidRPr="006E5962">
        <w:rPr>
          <w:rFonts w:ascii="Arial" w:hAnsi="Arial" w:cs="Arial"/>
          <w:b/>
          <w:bCs/>
          <w:sz w:val="24"/>
          <w:szCs w:val="24"/>
          <w:u w:val="single"/>
        </w:rPr>
        <w:t>7815</w:t>
      </w:r>
    </w:p>
    <w:p w14:paraId="56A014D3" w14:textId="77777777" w:rsidR="0084249B" w:rsidRPr="006E5962" w:rsidRDefault="0084249B" w:rsidP="008D4013">
      <w:pPr>
        <w:pStyle w:val="Paragraphedeliste"/>
        <w:pBdr>
          <w:top w:val="single" w:sz="4" w:space="1" w:color="auto"/>
          <w:left w:val="single" w:sz="4" w:space="0" w:color="auto"/>
          <w:bottom w:val="single" w:sz="4" w:space="1" w:color="auto"/>
          <w:right w:val="single" w:sz="4" w:space="4" w:color="auto"/>
        </w:pBdr>
        <w:spacing w:after="0" w:line="240" w:lineRule="auto"/>
        <w:ind w:left="0"/>
        <w:jc w:val="center"/>
        <w:textAlignment w:val="baseline"/>
        <w:rPr>
          <w:rFonts w:ascii="Arial" w:hAnsi="Arial" w:cs="Arial"/>
          <w:sz w:val="24"/>
          <w:szCs w:val="24"/>
        </w:rPr>
      </w:pPr>
    </w:p>
    <w:p w14:paraId="564BB586" w14:textId="65CF560F" w:rsidR="0084249B" w:rsidRPr="006E5962" w:rsidRDefault="0084249B" w:rsidP="008D4013">
      <w:pPr>
        <w:pStyle w:val="Paragraphedeliste"/>
        <w:pBdr>
          <w:top w:val="single" w:sz="4" w:space="1" w:color="auto"/>
          <w:left w:val="single" w:sz="4" w:space="0" w:color="auto"/>
          <w:bottom w:val="single" w:sz="4" w:space="1" w:color="auto"/>
          <w:right w:val="single" w:sz="4" w:space="4" w:color="auto"/>
        </w:pBdr>
        <w:spacing w:after="0" w:line="240" w:lineRule="auto"/>
        <w:ind w:left="0"/>
        <w:jc w:val="center"/>
        <w:textAlignment w:val="baseline"/>
        <w:rPr>
          <w:rFonts w:ascii="Arial" w:hAnsi="Arial" w:cs="Arial"/>
          <w:sz w:val="24"/>
          <w:szCs w:val="24"/>
        </w:rPr>
      </w:pPr>
      <w:r w:rsidRPr="006E5962">
        <w:rPr>
          <w:rFonts w:ascii="Arial" w:hAnsi="Arial" w:cs="Arial"/>
          <w:sz w:val="24"/>
          <w:szCs w:val="24"/>
        </w:rPr>
        <w:t>Avance = 0</w:t>
      </w:r>
      <w:r w:rsidR="009911B0">
        <w:rPr>
          <w:rFonts w:ascii="Arial" w:hAnsi="Arial" w:cs="Arial"/>
          <w:sz w:val="24"/>
          <w:szCs w:val="24"/>
        </w:rPr>
        <w:t>,</w:t>
      </w:r>
      <w:r w:rsidRPr="006E5962">
        <w:rPr>
          <w:rFonts w:ascii="Arial" w:hAnsi="Arial" w:cs="Arial"/>
          <w:sz w:val="24"/>
          <w:szCs w:val="24"/>
        </w:rPr>
        <w:t>40 €</w:t>
      </w:r>
    </w:p>
    <w:p w14:paraId="438B0AF9" w14:textId="5E834AA6" w:rsidR="000344AC" w:rsidRDefault="0084249B" w:rsidP="008D4013">
      <w:pPr>
        <w:pStyle w:val="Paragraphedeliste"/>
        <w:pBdr>
          <w:top w:val="single" w:sz="4" w:space="1" w:color="auto"/>
          <w:left w:val="single" w:sz="4" w:space="0" w:color="auto"/>
          <w:bottom w:val="single" w:sz="4" w:space="1" w:color="auto"/>
          <w:right w:val="single" w:sz="4" w:space="4" w:color="auto"/>
        </w:pBdr>
        <w:spacing w:after="0" w:line="240" w:lineRule="auto"/>
        <w:ind w:left="0"/>
        <w:jc w:val="center"/>
        <w:textAlignment w:val="baseline"/>
        <w:rPr>
          <w:rFonts w:ascii="Arial" w:hAnsi="Arial" w:cs="Arial"/>
          <w:sz w:val="24"/>
          <w:szCs w:val="24"/>
        </w:rPr>
      </w:pPr>
      <w:r w:rsidRPr="006E5962">
        <w:rPr>
          <w:rFonts w:ascii="Arial" w:hAnsi="Arial" w:cs="Arial"/>
          <w:sz w:val="24"/>
          <w:szCs w:val="24"/>
        </w:rPr>
        <w:t>Solde = 0</w:t>
      </w:r>
      <w:r w:rsidR="009911B0">
        <w:rPr>
          <w:rFonts w:ascii="Arial" w:hAnsi="Arial" w:cs="Arial"/>
          <w:sz w:val="24"/>
          <w:szCs w:val="24"/>
        </w:rPr>
        <w:t>,</w:t>
      </w:r>
      <w:r w:rsidRPr="006E5962">
        <w:rPr>
          <w:rFonts w:ascii="Arial" w:hAnsi="Arial" w:cs="Arial"/>
          <w:sz w:val="24"/>
          <w:szCs w:val="24"/>
        </w:rPr>
        <w:t>3126 €</w:t>
      </w:r>
    </w:p>
    <w:p w14:paraId="317FAB79" w14:textId="6E419943" w:rsidR="0084249B" w:rsidRPr="006E5962" w:rsidRDefault="000344AC" w:rsidP="008D4013">
      <w:pPr>
        <w:pStyle w:val="Paragraphedeliste"/>
        <w:pBdr>
          <w:top w:val="single" w:sz="4" w:space="1" w:color="auto"/>
          <w:left w:val="single" w:sz="4" w:space="0" w:color="auto"/>
          <w:bottom w:val="single" w:sz="4" w:space="1" w:color="auto"/>
          <w:right w:val="single" w:sz="4" w:space="4" w:color="auto"/>
        </w:pBdr>
        <w:spacing w:after="0" w:line="240" w:lineRule="auto"/>
        <w:ind w:left="0"/>
        <w:jc w:val="center"/>
        <w:textAlignment w:val="baseline"/>
        <w:rPr>
          <w:rFonts w:ascii="Arial" w:hAnsi="Arial" w:cs="Arial"/>
          <w:sz w:val="24"/>
          <w:szCs w:val="24"/>
        </w:rPr>
      </w:pPr>
      <w:r w:rsidRPr="006E5962">
        <w:rPr>
          <w:rFonts w:ascii="Arial" w:hAnsi="Arial" w:cs="Arial"/>
          <w:sz w:val="24"/>
          <w:szCs w:val="24"/>
        </w:rPr>
        <w:t xml:space="preserve">Une présence = </w:t>
      </w:r>
      <w:r w:rsidRPr="006E5962">
        <w:rPr>
          <w:rFonts w:ascii="Arial" w:hAnsi="Arial" w:cs="Arial"/>
          <w:b/>
          <w:bCs/>
          <w:sz w:val="24"/>
          <w:szCs w:val="24"/>
          <w:u w:val="single"/>
        </w:rPr>
        <w:t>0</w:t>
      </w:r>
      <w:r w:rsidR="009911B0">
        <w:rPr>
          <w:rFonts w:ascii="Arial" w:hAnsi="Arial" w:cs="Arial"/>
          <w:b/>
          <w:bCs/>
          <w:sz w:val="24"/>
          <w:szCs w:val="24"/>
          <w:u w:val="single"/>
        </w:rPr>
        <w:t>,</w:t>
      </w:r>
      <w:r w:rsidRPr="006E5962">
        <w:rPr>
          <w:rFonts w:ascii="Arial" w:hAnsi="Arial" w:cs="Arial"/>
          <w:b/>
          <w:bCs/>
          <w:sz w:val="24"/>
          <w:szCs w:val="24"/>
          <w:u w:val="single"/>
        </w:rPr>
        <w:t>7126 €</w:t>
      </w:r>
    </w:p>
    <w:p w14:paraId="09E219FA" w14:textId="77777777" w:rsidR="0084249B" w:rsidRPr="006E5962" w:rsidRDefault="0084249B" w:rsidP="008D4013">
      <w:pPr>
        <w:pStyle w:val="Paragraphedeliste"/>
        <w:spacing w:after="0" w:line="240" w:lineRule="auto"/>
        <w:jc w:val="both"/>
        <w:textAlignment w:val="baseline"/>
        <w:rPr>
          <w:rFonts w:ascii="Arial" w:hAnsi="Arial" w:cs="Arial"/>
          <w:sz w:val="24"/>
          <w:szCs w:val="24"/>
        </w:rPr>
      </w:pPr>
    </w:p>
    <w:p w14:paraId="11290CC0" w14:textId="77777777" w:rsidR="0084249B" w:rsidRPr="00634055" w:rsidRDefault="0084249B" w:rsidP="008D4013">
      <w:pPr>
        <w:pStyle w:val="Paragraphedeliste"/>
        <w:spacing w:after="0" w:line="240" w:lineRule="auto"/>
        <w:jc w:val="both"/>
        <w:textAlignment w:val="baseline"/>
        <w:rPr>
          <w:rFonts w:ascii="Arial" w:hAnsi="Arial" w:cs="Arial"/>
          <w:sz w:val="24"/>
          <w:szCs w:val="24"/>
          <w:highlight w:val="yellow"/>
        </w:rPr>
      </w:pPr>
    </w:p>
    <w:p w14:paraId="0776E13E" w14:textId="07520309" w:rsidR="00114DA3" w:rsidRPr="00114DA3" w:rsidRDefault="00F87443" w:rsidP="008D4013">
      <w:pPr>
        <w:pStyle w:val="Paragraphedeliste"/>
        <w:numPr>
          <w:ilvl w:val="0"/>
          <w:numId w:val="4"/>
        </w:numPr>
        <w:spacing w:after="0" w:line="240" w:lineRule="auto"/>
        <w:jc w:val="both"/>
        <w:rPr>
          <w:rFonts w:ascii="Arial" w:hAnsi="Arial" w:cs="Arial"/>
          <w:color w:val="00B0F0"/>
          <w:sz w:val="40"/>
          <w:szCs w:val="40"/>
          <w:lang w:val="fr-FR"/>
        </w:rPr>
      </w:pPr>
      <w:r w:rsidRPr="00114DA3">
        <w:rPr>
          <w:rFonts w:ascii="Arial" w:hAnsi="Arial" w:cs="Arial"/>
          <w:color w:val="00B0F0"/>
          <w:sz w:val="40"/>
          <w:szCs w:val="40"/>
          <w:lang w:val="fr-FR"/>
        </w:rPr>
        <w:t>L’</w:t>
      </w:r>
      <w:r w:rsidR="002F646E" w:rsidRPr="00114DA3">
        <w:rPr>
          <w:rFonts w:ascii="Arial" w:hAnsi="Arial" w:cs="Arial"/>
          <w:color w:val="00B0F0"/>
          <w:sz w:val="40"/>
          <w:szCs w:val="40"/>
          <w:lang w:val="fr-FR"/>
        </w:rPr>
        <w:t>AES 2</w:t>
      </w:r>
    </w:p>
    <w:p w14:paraId="376AE711" w14:textId="77777777" w:rsidR="00114DA3" w:rsidRDefault="00114DA3" w:rsidP="008D4013">
      <w:pPr>
        <w:spacing w:after="0" w:line="240" w:lineRule="auto"/>
        <w:jc w:val="both"/>
        <w:textAlignment w:val="baseline"/>
        <w:rPr>
          <w:rFonts w:ascii="Arial" w:hAnsi="Arial" w:cs="Arial"/>
          <w:sz w:val="24"/>
          <w:szCs w:val="24"/>
          <w:highlight w:val="yellow"/>
        </w:rPr>
      </w:pPr>
    </w:p>
    <w:p w14:paraId="3B5062AA" w14:textId="6706212E" w:rsidR="002F646E" w:rsidRPr="0069553C" w:rsidRDefault="00CE3348" w:rsidP="008D4013">
      <w:pPr>
        <w:spacing w:after="0" w:line="240" w:lineRule="auto"/>
        <w:jc w:val="both"/>
        <w:textAlignment w:val="baseline"/>
        <w:rPr>
          <w:rFonts w:ascii="Arial" w:hAnsi="Arial" w:cs="Arial"/>
          <w:sz w:val="24"/>
          <w:szCs w:val="24"/>
        </w:rPr>
      </w:pPr>
      <w:r w:rsidRPr="0069553C">
        <w:rPr>
          <w:rFonts w:ascii="Arial" w:hAnsi="Arial" w:cs="Arial"/>
          <w:sz w:val="24"/>
          <w:szCs w:val="24"/>
        </w:rPr>
        <w:t xml:space="preserve">En 2023, </w:t>
      </w:r>
      <w:r w:rsidR="008400DD" w:rsidRPr="0069553C">
        <w:rPr>
          <w:rFonts w:ascii="Arial" w:hAnsi="Arial" w:cs="Arial"/>
          <w:sz w:val="24"/>
          <w:szCs w:val="24"/>
        </w:rPr>
        <w:t>14</w:t>
      </w:r>
      <w:r w:rsidR="00CE152A" w:rsidRPr="0069553C">
        <w:rPr>
          <w:rFonts w:ascii="Arial" w:hAnsi="Arial" w:cs="Arial"/>
          <w:sz w:val="24"/>
          <w:szCs w:val="24"/>
        </w:rPr>
        <w:t xml:space="preserve"> PO ou</w:t>
      </w:r>
      <w:r w:rsidR="002F646E" w:rsidRPr="0069553C">
        <w:rPr>
          <w:rFonts w:ascii="Arial" w:hAnsi="Arial" w:cs="Arial"/>
          <w:sz w:val="24"/>
          <w:szCs w:val="24"/>
        </w:rPr>
        <w:t xml:space="preserve"> opérateurs </w:t>
      </w:r>
      <w:r w:rsidR="00CE152A" w:rsidRPr="0069553C">
        <w:rPr>
          <w:rFonts w:ascii="Arial" w:hAnsi="Arial" w:cs="Arial"/>
          <w:sz w:val="24"/>
          <w:szCs w:val="24"/>
        </w:rPr>
        <w:t xml:space="preserve">subsidiés </w:t>
      </w:r>
      <w:r w:rsidR="008F6B4D">
        <w:rPr>
          <w:rFonts w:ascii="Arial" w:hAnsi="Arial" w:cs="Arial"/>
          <w:sz w:val="24"/>
          <w:szCs w:val="24"/>
        </w:rPr>
        <w:t xml:space="preserve">ont </w:t>
      </w:r>
      <w:r w:rsidR="00F87443" w:rsidRPr="0069553C">
        <w:rPr>
          <w:rFonts w:ascii="Arial" w:hAnsi="Arial" w:cs="Arial"/>
          <w:sz w:val="24"/>
          <w:szCs w:val="24"/>
        </w:rPr>
        <w:t>réalis</w:t>
      </w:r>
      <w:r w:rsidR="008F6B4D">
        <w:rPr>
          <w:rFonts w:ascii="Arial" w:hAnsi="Arial" w:cs="Arial"/>
          <w:sz w:val="24"/>
          <w:szCs w:val="24"/>
        </w:rPr>
        <w:t>é</w:t>
      </w:r>
      <w:r w:rsidR="00F87443" w:rsidRPr="0069553C">
        <w:rPr>
          <w:rFonts w:ascii="Arial" w:hAnsi="Arial" w:cs="Arial"/>
          <w:sz w:val="24"/>
          <w:szCs w:val="24"/>
        </w:rPr>
        <w:t xml:space="preserve"> ensemble</w:t>
      </w:r>
      <w:r w:rsidR="002F646E" w:rsidRPr="0069553C">
        <w:rPr>
          <w:rFonts w:ascii="Arial" w:hAnsi="Arial" w:cs="Arial"/>
          <w:sz w:val="24"/>
          <w:szCs w:val="24"/>
        </w:rPr>
        <w:t xml:space="preserve"> 1</w:t>
      </w:r>
      <w:r w:rsidRPr="0069553C">
        <w:rPr>
          <w:rFonts w:ascii="Arial" w:hAnsi="Arial" w:cs="Arial"/>
          <w:sz w:val="24"/>
          <w:szCs w:val="24"/>
        </w:rPr>
        <w:t>74.418</w:t>
      </w:r>
      <w:r w:rsidR="002F646E" w:rsidRPr="0069553C">
        <w:rPr>
          <w:rFonts w:ascii="Arial" w:hAnsi="Arial" w:cs="Arial"/>
          <w:sz w:val="24"/>
          <w:szCs w:val="24"/>
        </w:rPr>
        <w:t xml:space="preserve"> présences et </w:t>
      </w:r>
      <w:r w:rsidR="008F6B4D">
        <w:rPr>
          <w:rFonts w:ascii="Arial" w:hAnsi="Arial" w:cs="Arial"/>
          <w:sz w:val="24"/>
          <w:szCs w:val="24"/>
        </w:rPr>
        <w:t xml:space="preserve">ont </w:t>
      </w:r>
      <w:r w:rsidR="00F87443" w:rsidRPr="0069553C">
        <w:rPr>
          <w:rFonts w:ascii="Arial" w:hAnsi="Arial" w:cs="Arial"/>
          <w:sz w:val="24"/>
          <w:szCs w:val="24"/>
        </w:rPr>
        <w:t>bénéfici</w:t>
      </w:r>
      <w:r w:rsidR="008F6B4D">
        <w:rPr>
          <w:rFonts w:ascii="Arial" w:hAnsi="Arial" w:cs="Arial"/>
          <w:sz w:val="24"/>
          <w:szCs w:val="24"/>
        </w:rPr>
        <w:t>é</w:t>
      </w:r>
      <w:r w:rsidR="00F87443" w:rsidRPr="0069553C">
        <w:rPr>
          <w:rFonts w:ascii="Arial" w:hAnsi="Arial" w:cs="Arial"/>
          <w:sz w:val="24"/>
          <w:szCs w:val="24"/>
        </w:rPr>
        <w:t xml:space="preserve"> </w:t>
      </w:r>
      <w:r w:rsidR="0069553C">
        <w:rPr>
          <w:rFonts w:ascii="Arial" w:hAnsi="Arial" w:cs="Arial"/>
          <w:sz w:val="24"/>
          <w:szCs w:val="24"/>
        </w:rPr>
        <w:t xml:space="preserve">ensemble </w:t>
      </w:r>
      <w:r w:rsidR="00F87443" w:rsidRPr="0069553C">
        <w:rPr>
          <w:rFonts w:ascii="Arial" w:hAnsi="Arial" w:cs="Arial"/>
          <w:sz w:val="24"/>
          <w:szCs w:val="24"/>
        </w:rPr>
        <w:t xml:space="preserve">de </w:t>
      </w:r>
      <w:r w:rsidR="0069553C" w:rsidRPr="0069553C">
        <w:rPr>
          <w:rFonts w:ascii="Arial" w:hAnsi="Arial" w:cs="Arial"/>
          <w:sz w:val="24"/>
          <w:szCs w:val="24"/>
        </w:rPr>
        <w:t>2.010.019,48</w:t>
      </w:r>
      <w:r w:rsidR="00F87443" w:rsidRPr="0069553C">
        <w:rPr>
          <w:rFonts w:ascii="Arial" w:hAnsi="Arial" w:cs="Arial"/>
          <w:sz w:val="24"/>
          <w:szCs w:val="24"/>
        </w:rPr>
        <w:t xml:space="preserve"> € de subventions</w:t>
      </w:r>
      <w:r w:rsidR="001C6E0C" w:rsidRPr="0069553C">
        <w:rPr>
          <w:rFonts w:ascii="Arial" w:hAnsi="Arial" w:cs="Arial"/>
          <w:sz w:val="24"/>
          <w:szCs w:val="24"/>
        </w:rPr>
        <w:t xml:space="preserve"> ONE</w:t>
      </w:r>
      <w:r w:rsidR="0069553C">
        <w:rPr>
          <w:rFonts w:ascii="Arial" w:hAnsi="Arial" w:cs="Arial"/>
          <w:sz w:val="24"/>
          <w:szCs w:val="24"/>
        </w:rPr>
        <w:t xml:space="preserve"> </w:t>
      </w:r>
      <w:r w:rsidR="00FA6B3A">
        <w:rPr>
          <w:rFonts w:ascii="Arial" w:hAnsi="Arial" w:cs="Arial"/>
          <w:sz w:val="24"/>
          <w:szCs w:val="24"/>
        </w:rPr>
        <w:t xml:space="preserve">(soit </w:t>
      </w:r>
      <w:r w:rsidR="00F3627D">
        <w:rPr>
          <w:rFonts w:ascii="Arial" w:hAnsi="Arial" w:cs="Arial"/>
          <w:sz w:val="24"/>
          <w:szCs w:val="24"/>
        </w:rPr>
        <w:t>11,</w:t>
      </w:r>
      <w:r w:rsidR="008F6B4D">
        <w:rPr>
          <w:rFonts w:ascii="Arial" w:hAnsi="Arial" w:cs="Arial"/>
          <w:sz w:val="24"/>
          <w:szCs w:val="24"/>
        </w:rPr>
        <w:t>52€ par présence).</w:t>
      </w:r>
    </w:p>
    <w:p w14:paraId="62A1887D" w14:textId="77777777" w:rsidR="00BD0D3F" w:rsidRPr="00114DA3" w:rsidRDefault="00BD0D3F" w:rsidP="008D4013">
      <w:pPr>
        <w:spacing w:after="0" w:line="240" w:lineRule="auto"/>
        <w:jc w:val="both"/>
        <w:textAlignment w:val="baseline"/>
        <w:rPr>
          <w:rFonts w:ascii="Arial" w:hAnsi="Arial" w:cs="Arial"/>
          <w:sz w:val="24"/>
          <w:szCs w:val="24"/>
          <w:highlight w:val="yellow"/>
        </w:rPr>
      </w:pPr>
    </w:p>
    <w:p w14:paraId="3D02100C" w14:textId="4F380CE1" w:rsidR="00BD0D3F" w:rsidRPr="00BD0D3F" w:rsidRDefault="00F87443" w:rsidP="008D4013">
      <w:pPr>
        <w:pStyle w:val="Paragraphedeliste"/>
        <w:numPr>
          <w:ilvl w:val="0"/>
          <w:numId w:val="4"/>
        </w:numPr>
        <w:spacing w:after="0" w:line="240" w:lineRule="auto"/>
        <w:jc w:val="both"/>
        <w:rPr>
          <w:rFonts w:ascii="Arial" w:hAnsi="Arial" w:cs="Arial"/>
          <w:color w:val="00B0F0"/>
          <w:sz w:val="40"/>
          <w:szCs w:val="40"/>
          <w:lang w:val="fr-FR"/>
        </w:rPr>
      </w:pPr>
      <w:r w:rsidRPr="00BD0D3F">
        <w:rPr>
          <w:rFonts w:ascii="Arial" w:hAnsi="Arial" w:cs="Arial"/>
          <w:color w:val="00B0F0"/>
          <w:sz w:val="40"/>
          <w:szCs w:val="40"/>
          <w:lang w:val="fr-FR"/>
        </w:rPr>
        <w:t>Les partenariat</w:t>
      </w:r>
      <w:r w:rsidR="005E662C" w:rsidRPr="00BD0D3F">
        <w:rPr>
          <w:rFonts w:ascii="Arial" w:hAnsi="Arial" w:cs="Arial"/>
          <w:color w:val="00B0F0"/>
          <w:sz w:val="40"/>
          <w:szCs w:val="40"/>
          <w:lang w:val="fr-FR"/>
        </w:rPr>
        <w:t>s</w:t>
      </w:r>
      <w:r w:rsidRPr="00BD0D3F">
        <w:rPr>
          <w:rFonts w:ascii="Arial" w:hAnsi="Arial" w:cs="Arial"/>
          <w:color w:val="00B0F0"/>
          <w:sz w:val="40"/>
          <w:szCs w:val="40"/>
          <w:lang w:val="fr-FR"/>
        </w:rPr>
        <w:t xml:space="preserve"> automne-détente</w:t>
      </w:r>
      <w:r w:rsidR="00883217">
        <w:rPr>
          <w:rFonts w:ascii="Arial" w:hAnsi="Arial" w:cs="Arial"/>
          <w:color w:val="00B0F0"/>
          <w:sz w:val="40"/>
          <w:szCs w:val="40"/>
          <w:lang w:val="fr-FR"/>
        </w:rPr>
        <w:t xml:space="preserve"> (PAD)</w:t>
      </w:r>
    </w:p>
    <w:p w14:paraId="75011C28" w14:textId="77777777" w:rsidR="00BD0D3F" w:rsidRDefault="00BD0D3F" w:rsidP="008D4013">
      <w:pPr>
        <w:spacing w:after="0" w:line="240" w:lineRule="auto"/>
        <w:jc w:val="both"/>
        <w:textAlignment w:val="baseline"/>
        <w:rPr>
          <w:rFonts w:ascii="Arial" w:hAnsi="Arial" w:cs="Arial"/>
          <w:sz w:val="24"/>
          <w:szCs w:val="24"/>
        </w:rPr>
      </w:pPr>
    </w:p>
    <w:p w14:paraId="3972273B" w14:textId="2623BA5F" w:rsidR="00F87443" w:rsidRDefault="00607360" w:rsidP="008D4013">
      <w:pPr>
        <w:spacing w:after="0" w:line="240" w:lineRule="auto"/>
        <w:jc w:val="both"/>
        <w:textAlignment w:val="baseline"/>
        <w:rPr>
          <w:rFonts w:ascii="Arial" w:hAnsi="Arial" w:cs="Arial"/>
          <w:sz w:val="24"/>
          <w:szCs w:val="24"/>
        </w:rPr>
      </w:pPr>
      <w:r>
        <w:rPr>
          <w:rFonts w:ascii="Arial" w:hAnsi="Arial" w:cs="Arial"/>
          <w:sz w:val="24"/>
          <w:szCs w:val="24"/>
        </w:rPr>
        <w:t>En 2023, l</w:t>
      </w:r>
      <w:r w:rsidR="00883217">
        <w:rPr>
          <w:rFonts w:ascii="Arial" w:hAnsi="Arial" w:cs="Arial"/>
          <w:sz w:val="24"/>
          <w:szCs w:val="24"/>
        </w:rPr>
        <w:t xml:space="preserve">es </w:t>
      </w:r>
      <w:r w:rsidR="00B03276">
        <w:rPr>
          <w:rFonts w:ascii="Arial" w:hAnsi="Arial" w:cs="Arial"/>
          <w:sz w:val="24"/>
          <w:szCs w:val="24"/>
        </w:rPr>
        <w:t xml:space="preserve">24 </w:t>
      </w:r>
      <w:r w:rsidR="00883217">
        <w:rPr>
          <w:rFonts w:ascii="Arial" w:hAnsi="Arial" w:cs="Arial"/>
          <w:sz w:val="24"/>
          <w:szCs w:val="24"/>
        </w:rPr>
        <w:t xml:space="preserve">PAD </w:t>
      </w:r>
      <w:r w:rsidR="00F817FA">
        <w:rPr>
          <w:rFonts w:ascii="Arial" w:hAnsi="Arial" w:cs="Arial"/>
          <w:sz w:val="24"/>
          <w:szCs w:val="24"/>
        </w:rPr>
        <w:t xml:space="preserve">organisés par les communes luxembourgeoises ont généré </w:t>
      </w:r>
      <w:r w:rsidR="00E33DE3" w:rsidRPr="00BD0D3F">
        <w:rPr>
          <w:rFonts w:ascii="Arial" w:hAnsi="Arial" w:cs="Arial"/>
          <w:sz w:val="24"/>
          <w:szCs w:val="24"/>
        </w:rPr>
        <w:t xml:space="preserve">83.903,62€ </w:t>
      </w:r>
      <w:r w:rsidR="00F87443" w:rsidRPr="00BD0D3F">
        <w:rPr>
          <w:rFonts w:ascii="Arial" w:hAnsi="Arial" w:cs="Arial"/>
          <w:sz w:val="24"/>
          <w:szCs w:val="24"/>
        </w:rPr>
        <w:t>de subventions ONE</w:t>
      </w:r>
      <w:r w:rsidR="00E33DE3" w:rsidRPr="00BD0D3F">
        <w:rPr>
          <w:rFonts w:ascii="Arial" w:hAnsi="Arial" w:cs="Arial"/>
          <w:sz w:val="24"/>
          <w:szCs w:val="24"/>
        </w:rPr>
        <w:t xml:space="preserve"> (pour 9</w:t>
      </w:r>
      <w:r w:rsidR="006A2298">
        <w:rPr>
          <w:rFonts w:ascii="Arial" w:hAnsi="Arial" w:cs="Arial"/>
          <w:sz w:val="24"/>
          <w:szCs w:val="24"/>
        </w:rPr>
        <w:t>.</w:t>
      </w:r>
      <w:r w:rsidR="00E33DE3" w:rsidRPr="00BD0D3F">
        <w:rPr>
          <w:rFonts w:ascii="Arial" w:hAnsi="Arial" w:cs="Arial"/>
          <w:sz w:val="24"/>
          <w:szCs w:val="24"/>
        </w:rPr>
        <w:t>612,25 € en 2022)</w:t>
      </w:r>
      <w:r w:rsidR="00017BD9">
        <w:rPr>
          <w:rFonts w:ascii="Arial" w:hAnsi="Arial" w:cs="Arial"/>
          <w:sz w:val="24"/>
          <w:szCs w:val="24"/>
        </w:rPr>
        <w:t xml:space="preserve">. </w:t>
      </w:r>
    </w:p>
    <w:p w14:paraId="6F7B1C1A" w14:textId="77777777" w:rsidR="00017BD9" w:rsidRDefault="00017BD9" w:rsidP="008D4013">
      <w:pPr>
        <w:spacing w:after="0" w:line="240" w:lineRule="auto"/>
        <w:jc w:val="both"/>
        <w:textAlignment w:val="baseline"/>
        <w:rPr>
          <w:rFonts w:ascii="Arial" w:hAnsi="Arial" w:cs="Arial"/>
          <w:sz w:val="24"/>
          <w:szCs w:val="24"/>
        </w:rPr>
      </w:pPr>
    </w:p>
    <w:p w14:paraId="3CF2F4A6" w14:textId="2150F843" w:rsidR="00017BD9" w:rsidRDefault="00017BD9" w:rsidP="008D4013">
      <w:pPr>
        <w:spacing w:after="0" w:line="240" w:lineRule="auto"/>
        <w:jc w:val="both"/>
        <w:textAlignment w:val="baseline"/>
        <w:rPr>
          <w:rFonts w:ascii="Arial" w:hAnsi="Arial" w:cs="Arial"/>
          <w:sz w:val="24"/>
          <w:szCs w:val="24"/>
        </w:rPr>
      </w:pPr>
      <w:r>
        <w:rPr>
          <w:rFonts w:ascii="Arial" w:hAnsi="Arial" w:cs="Arial"/>
          <w:sz w:val="24"/>
          <w:szCs w:val="24"/>
        </w:rPr>
        <w:t>Ces PAD se sont répartis de la manière suivante :</w:t>
      </w:r>
    </w:p>
    <w:p w14:paraId="320B4E87" w14:textId="77777777" w:rsidR="00F817FA" w:rsidRPr="00BD0D3F" w:rsidRDefault="00F817FA" w:rsidP="008D4013">
      <w:pPr>
        <w:spacing w:after="0" w:line="240" w:lineRule="auto"/>
        <w:jc w:val="both"/>
        <w:textAlignment w:val="baseline"/>
        <w:rPr>
          <w:rFonts w:ascii="Arial" w:hAnsi="Arial" w:cs="Arial"/>
          <w:sz w:val="24"/>
          <w:szCs w:val="24"/>
        </w:rPr>
      </w:pPr>
    </w:p>
    <w:p w14:paraId="7C6D66CB" w14:textId="07F62D1D" w:rsidR="00D75461" w:rsidRPr="006E5962" w:rsidRDefault="004225F3" w:rsidP="008D4013">
      <w:pPr>
        <w:pStyle w:val="Paragraphedeliste"/>
        <w:numPr>
          <w:ilvl w:val="0"/>
          <w:numId w:val="2"/>
        </w:numPr>
        <w:spacing w:after="0" w:line="240" w:lineRule="auto"/>
        <w:jc w:val="both"/>
        <w:textAlignment w:val="baseline"/>
        <w:rPr>
          <w:rFonts w:ascii="Arial" w:hAnsi="Arial" w:cs="Arial"/>
          <w:sz w:val="24"/>
          <w:szCs w:val="24"/>
        </w:rPr>
      </w:pPr>
      <w:r>
        <w:rPr>
          <w:rFonts w:ascii="Arial" w:hAnsi="Arial" w:cs="Arial"/>
          <w:sz w:val="24"/>
          <w:szCs w:val="24"/>
        </w:rPr>
        <w:t xml:space="preserve">8 </w:t>
      </w:r>
      <w:r w:rsidR="00D75461" w:rsidRPr="006E5962">
        <w:rPr>
          <w:rFonts w:ascii="Arial" w:hAnsi="Arial" w:cs="Arial"/>
          <w:sz w:val="24"/>
          <w:szCs w:val="24"/>
        </w:rPr>
        <w:t>PAD déten</w:t>
      </w:r>
      <w:r w:rsidR="00E33DE3" w:rsidRPr="006E5962">
        <w:rPr>
          <w:rFonts w:ascii="Arial" w:hAnsi="Arial" w:cs="Arial"/>
          <w:sz w:val="24"/>
          <w:szCs w:val="24"/>
        </w:rPr>
        <w:t>t</w:t>
      </w:r>
      <w:r w:rsidR="00D75461" w:rsidRPr="006E5962">
        <w:rPr>
          <w:rFonts w:ascii="Arial" w:hAnsi="Arial" w:cs="Arial"/>
          <w:sz w:val="24"/>
          <w:szCs w:val="24"/>
        </w:rPr>
        <w:t>e 2023 </w:t>
      </w:r>
      <w:r w:rsidR="00B03276">
        <w:rPr>
          <w:rFonts w:ascii="Arial" w:hAnsi="Arial" w:cs="Arial"/>
          <w:sz w:val="24"/>
          <w:szCs w:val="24"/>
        </w:rPr>
        <w:t xml:space="preserve">pour lesquels </w:t>
      </w:r>
      <w:r w:rsidR="00D75461" w:rsidRPr="006E5962">
        <w:rPr>
          <w:rFonts w:ascii="Arial" w:hAnsi="Arial" w:cs="Arial"/>
          <w:sz w:val="24"/>
          <w:szCs w:val="24"/>
        </w:rPr>
        <w:t>6 communes se sont partagé 30.378,32€</w:t>
      </w:r>
    </w:p>
    <w:p w14:paraId="5BADC2F2" w14:textId="656070CD" w:rsidR="00E33DE3" w:rsidRPr="006E5962" w:rsidRDefault="005E313D" w:rsidP="008D4013">
      <w:pPr>
        <w:pStyle w:val="Paragraphedeliste"/>
        <w:numPr>
          <w:ilvl w:val="0"/>
          <w:numId w:val="2"/>
        </w:numPr>
        <w:spacing w:after="0" w:line="240" w:lineRule="auto"/>
        <w:jc w:val="both"/>
        <w:textAlignment w:val="baseline"/>
        <w:rPr>
          <w:rFonts w:ascii="Arial" w:hAnsi="Arial" w:cs="Arial"/>
          <w:sz w:val="24"/>
          <w:szCs w:val="24"/>
        </w:rPr>
      </w:pPr>
      <w:r>
        <w:rPr>
          <w:rFonts w:ascii="Arial" w:hAnsi="Arial" w:cs="Arial"/>
          <w:sz w:val="24"/>
          <w:szCs w:val="24"/>
        </w:rPr>
        <w:t xml:space="preserve">6 </w:t>
      </w:r>
      <w:r w:rsidR="00E33DE3" w:rsidRPr="006E5962">
        <w:rPr>
          <w:rFonts w:ascii="Arial" w:hAnsi="Arial" w:cs="Arial"/>
          <w:sz w:val="24"/>
          <w:szCs w:val="24"/>
        </w:rPr>
        <w:t>« PAD » printemps 2023 </w:t>
      </w:r>
      <w:r w:rsidR="00B03276">
        <w:rPr>
          <w:rFonts w:ascii="Arial" w:hAnsi="Arial" w:cs="Arial"/>
          <w:sz w:val="24"/>
          <w:szCs w:val="24"/>
        </w:rPr>
        <w:t xml:space="preserve">pour lesquels </w:t>
      </w:r>
      <w:r w:rsidR="00E33DE3" w:rsidRPr="006E5962">
        <w:rPr>
          <w:rFonts w:ascii="Arial" w:hAnsi="Arial" w:cs="Arial"/>
          <w:sz w:val="24"/>
          <w:szCs w:val="24"/>
        </w:rPr>
        <w:t>4 communes se sont partagé 13.004,56€</w:t>
      </w:r>
    </w:p>
    <w:p w14:paraId="48BADF19" w14:textId="6674A444" w:rsidR="00D75461" w:rsidRPr="006E5962" w:rsidRDefault="005E313D" w:rsidP="008D4013">
      <w:pPr>
        <w:pStyle w:val="Paragraphedeliste"/>
        <w:numPr>
          <w:ilvl w:val="0"/>
          <w:numId w:val="2"/>
        </w:numPr>
        <w:spacing w:after="0" w:line="240" w:lineRule="auto"/>
        <w:jc w:val="both"/>
        <w:textAlignment w:val="baseline"/>
        <w:rPr>
          <w:rFonts w:ascii="Arial" w:hAnsi="Arial" w:cs="Arial"/>
          <w:sz w:val="24"/>
          <w:szCs w:val="24"/>
        </w:rPr>
      </w:pPr>
      <w:r>
        <w:rPr>
          <w:rFonts w:ascii="Arial" w:hAnsi="Arial" w:cs="Arial"/>
          <w:sz w:val="24"/>
          <w:szCs w:val="24"/>
        </w:rPr>
        <w:t xml:space="preserve">10 </w:t>
      </w:r>
      <w:r w:rsidR="00D75461" w:rsidRPr="006E5962">
        <w:rPr>
          <w:rFonts w:ascii="Arial" w:hAnsi="Arial" w:cs="Arial"/>
          <w:sz w:val="24"/>
          <w:szCs w:val="24"/>
        </w:rPr>
        <w:t>PAD automne 2023 </w:t>
      </w:r>
      <w:r w:rsidR="00B03276">
        <w:rPr>
          <w:rFonts w:ascii="Arial" w:hAnsi="Arial" w:cs="Arial"/>
          <w:sz w:val="24"/>
          <w:szCs w:val="24"/>
        </w:rPr>
        <w:t xml:space="preserve">pour lesquels </w:t>
      </w:r>
      <w:r w:rsidR="00D75461" w:rsidRPr="006E5962">
        <w:rPr>
          <w:rFonts w:ascii="Arial" w:hAnsi="Arial" w:cs="Arial"/>
          <w:sz w:val="24"/>
          <w:szCs w:val="24"/>
        </w:rPr>
        <w:t xml:space="preserve">7 communes se sont partagé 40.520,74€ </w:t>
      </w:r>
    </w:p>
    <w:p w14:paraId="06EEDFDD" w14:textId="52DD45E0" w:rsidR="00DB2D16" w:rsidRPr="00DB2D16" w:rsidRDefault="00F87443" w:rsidP="008D4013">
      <w:pPr>
        <w:pStyle w:val="Paragraphedeliste"/>
        <w:numPr>
          <w:ilvl w:val="0"/>
          <w:numId w:val="4"/>
        </w:numPr>
        <w:spacing w:after="0" w:line="240" w:lineRule="auto"/>
        <w:jc w:val="both"/>
        <w:rPr>
          <w:rFonts w:ascii="Arial" w:hAnsi="Arial" w:cs="Arial"/>
          <w:color w:val="00B0F0"/>
          <w:sz w:val="40"/>
          <w:szCs w:val="40"/>
          <w:lang w:val="fr-FR"/>
        </w:rPr>
      </w:pPr>
      <w:r w:rsidRPr="00DB2D16">
        <w:rPr>
          <w:rFonts w:ascii="Arial" w:hAnsi="Arial" w:cs="Arial"/>
          <w:color w:val="00B0F0"/>
          <w:sz w:val="40"/>
          <w:szCs w:val="40"/>
          <w:lang w:val="fr-FR"/>
        </w:rPr>
        <w:lastRenderedPageBreak/>
        <w:t>Les écoles des devoirs</w:t>
      </w:r>
      <w:r w:rsidR="005E2694">
        <w:rPr>
          <w:rFonts w:ascii="Arial" w:hAnsi="Arial" w:cs="Arial"/>
          <w:color w:val="00B0F0"/>
          <w:sz w:val="40"/>
          <w:szCs w:val="40"/>
          <w:lang w:val="fr-FR"/>
        </w:rPr>
        <w:t xml:space="preserve"> (EDD)</w:t>
      </w:r>
    </w:p>
    <w:p w14:paraId="7410B980" w14:textId="77777777" w:rsidR="00DB2D16" w:rsidRDefault="00DB2D16" w:rsidP="008D4013">
      <w:pPr>
        <w:spacing w:after="0" w:line="240" w:lineRule="auto"/>
        <w:jc w:val="both"/>
        <w:textAlignment w:val="baseline"/>
        <w:rPr>
          <w:rFonts w:ascii="Arial" w:hAnsi="Arial" w:cs="Arial"/>
          <w:sz w:val="24"/>
          <w:szCs w:val="24"/>
        </w:rPr>
      </w:pPr>
    </w:p>
    <w:p w14:paraId="4FFC8D9B" w14:textId="4E25B590" w:rsidR="00DB2D16" w:rsidRDefault="005E2694" w:rsidP="008D4013">
      <w:pPr>
        <w:spacing w:after="0" w:line="240" w:lineRule="auto"/>
        <w:jc w:val="both"/>
        <w:textAlignment w:val="baseline"/>
        <w:rPr>
          <w:rFonts w:ascii="Arial" w:hAnsi="Arial" w:cs="Arial"/>
          <w:sz w:val="24"/>
          <w:szCs w:val="24"/>
        </w:rPr>
      </w:pPr>
      <w:r w:rsidRPr="00DB2D16">
        <w:rPr>
          <w:rFonts w:ascii="Arial" w:hAnsi="Arial" w:cs="Arial"/>
          <w:sz w:val="24"/>
          <w:szCs w:val="24"/>
        </w:rPr>
        <w:t>Au 31/12/2023</w:t>
      </w:r>
      <w:r>
        <w:rPr>
          <w:rFonts w:ascii="Arial" w:hAnsi="Arial" w:cs="Arial"/>
          <w:sz w:val="24"/>
          <w:szCs w:val="24"/>
        </w:rPr>
        <w:t xml:space="preserve">, la province de Luxembourg comptait </w:t>
      </w:r>
      <w:r w:rsidR="005E1F3D" w:rsidRPr="00DB2D16">
        <w:rPr>
          <w:rFonts w:ascii="Arial" w:hAnsi="Arial" w:cs="Arial"/>
          <w:sz w:val="24"/>
          <w:szCs w:val="24"/>
        </w:rPr>
        <w:t>12 EDD agréé</w:t>
      </w:r>
      <w:r w:rsidR="00925E60">
        <w:rPr>
          <w:rFonts w:ascii="Arial" w:hAnsi="Arial" w:cs="Arial"/>
          <w:sz w:val="24"/>
          <w:szCs w:val="24"/>
        </w:rPr>
        <w:t>e</w:t>
      </w:r>
      <w:r w:rsidR="005E1F3D" w:rsidRPr="00DB2D16">
        <w:rPr>
          <w:rFonts w:ascii="Arial" w:hAnsi="Arial" w:cs="Arial"/>
          <w:sz w:val="24"/>
          <w:szCs w:val="24"/>
        </w:rPr>
        <w:t>s et actives</w:t>
      </w:r>
      <w:r w:rsidR="001C6E0C">
        <w:rPr>
          <w:rFonts w:ascii="Arial" w:hAnsi="Arial" w:cs="Arial"/>
          <w:sz w:val="24"/>
          <w:szCs w:val="24"/>
        </w:rPr>
        <w:t>.</w:t>
      </w:r>
    </w:p>
    <w:p w14:paraId="45EB6397" w14:textId="77777777" w:rsidR="00DB2D16" w:rsidRDefault="00DB2D16" w:rsidP="008D4013">
      <w:pPr>
        <w:spacing w:after="0" w:line="240" w:lineRule="auto"/>
        <w:jc w:val="both"/>
        <w:textAlignment w:val="baseline"/>
        <w:rPr>
          <w:rFonts w:ascii="Arial" w:hAnsi="Arial" w:cs="Arial"/>
          <w:sz w:val="24"/>
          <w:szCs w:val="24"/>
        </w:rPr>
      </w:pPr>
    </w:p>
    <w:p w14:paraId="45763231" w14:textId="0C78E702" w:rsidR="00DB2D16" w:rsidRDefault="0071369A" w:rsidP="008D4013">
      <w:pPr>
        <w:spacing w:after="0" w:line="240" w:lineRule="auto"/>
        <w:jc w:val="both"/>
        <w:textAlignment w:val="baseline"/>
        <w:rPr>
          <w:rFonts w:ascii="Arial" w:hAnsi="Arial" w:cs="Arial"/>
          <w:sz w:val="24"/>
          <w:szCs w:val="24"/>
        </w:rPr>
      </w:pPr>
      <w:r w:rsidRPr="00DB2D16">
        <w:rPr>
          <w:rFonts w:ascii="Arial" w:hAnsi="Arial" w:cs="Arial"/>
          <w:sz w:val="24"/>
          <w:szCs w:val="24"/>
        </w:rPr>
        <w:t xml:space="preserve">Ensemble, ces </w:t>
      </w:r>
      <w:r w:rsidR="00BE400D">
        <w:rPr>
          <w:rFonts w:ascii="Arial" w:hAnsi="Arial" w:cs="Arial"/>
          <w:sz w:val="24"/>
          <w:szCs w:val="24"/>
        </w:rPr>
        <w:t xml:space="preserve">12 </w:t>
      </w:r>
      <w:r w:rsidR="00583BDB" w:rsidRPr="00DB2D16">
        <w:rPr>
          <w:rFonts w:ascii="Arial" w:hAnsi="Arial" w:cs="Arial"/>
          <w:sz w:val="24"/>
          <w:szCs w:val="24"/>
        </w:rPr>
        <w:t>EDD ont</w:t>
      </w:r>
      <w:r w:rsidR="00AA614F" w:rsidRPr="00DB2D16">
        <w:rPr>
          <w:rFonts w:ascii="Arial" w:hAnsi="Arial" w:cs="Arial"/>
          <w:sz w:val="24"/>
          <w:szCs w:val="24"/>
        </w:rPr>
        <w:t xml:space="preserve"> généré 16.639 </w:t>
      </w:r>
      <w:r w:rsidR="00E74D96" w:rsidRPr="00DB2D16">
        <w:rPr>
          <w:rFonts w:ascii="Arial" w:hAnsi="Arial" w:cs="Arial"/>
          <w:sz w:val="24"/>
          <w:szCs w:val="24"/>
        </w:rPr>
        <w:t>présences d</w:t>
      </w:r>
      <w:r w:rsidR="00AA614F" w:rsidRPr="00DB2D16">
        <w:rPr>
          <w:rFonts w:ascii="Arial" w:hAnsi="Arial" w:cs="Arial"/>
          <w:sz w:val="24"/>
          <w:szCs w:val="24"/>
        </w:rPr>
        <w:t>’</w:t>
      </w:r>
      <w:r w:rsidR="00E74D96" w:rsidRPr="00DB2D16">
        <w:rPr>
          <w:rFonts w:ascii="Arial" w:hAnsi="Arial" w:cs="Arial"/>
          <w:sz w:val="24"/>
          <w:szCs w:val="24"/>
        </w:rPr>
        <w:t>enfants sur l'année 22-23</w:t>
      </w:r>
      <w:r w:rsidR="00D35B8A">
        <w:rPr>
          <w:rFonts w:ascii="Arial" w:hAnsi="Arial" w:cs="Arial"/>
          <w:sz w:val="24"/>
          <w:szCs w:val="24"/>
        </w:rPr>
        <w:t>,</w:t>
      </w:r>
      <w:r w:rsidR="009005BD" w:rsidRPr="00DB2D16">
        <w:rPr>
          <w:rFonts w:ascii="Arial" w:hAnsi="Arial" w:cs="Arial"/>
          <w:sz w:val="24"/>
          <w:szCs w:val="24"/>
        </w:rPr>
        <w:t xml:space="preserve"> pour un total de 398 enfants de 6 à 15 ans inscrits</w:t>
      </w:r>
      <w:r w:rsidR="005675AF">
        <w:rPr>
          <w:rFonts w:ascii="Arial" w:hAnsi="Arial" w:cs="Arial"/>
          <w:sz w:val="24"/>
          <w:szCs w:val="24"/>
        </w:rPr>
        <w:t xml:space="preserve">. Pour ces </w:t>
      </w:r>
      <w:r w:rsidR="007374DE">
        <w:rPr>
          <w:rFonts w:ascii="Arial" w:hAnsi="Arial" w:cs="Arial"/>
          <w:sz w:val="24"/>
          <w:szCs w:val="24"/>
        </w:rPr>
        <w:t xml:space="preserve">16.639 </w:t>
      </w:r>
      <w:r w:rsidR="00D32D86">
        <w:rPr>
          <w:rFonts w:ascii="Arial" w:hAnsi="Arial" w:cs="Arial"/>
          <w:sz w:val="24"/>
          <w:szCs w:val="24"/>
        </w:rPr>
        <w:t>présences</w:t>
      </w:r>
      <w:r w:rsidR="007374DE">
        <w:rPr>
          <w:rFonts w:ascii="Arial" w:hAnsi="Arial" w:cs="Arial"/>
          <w:sz w:val="24"/>
          <w:szCs w:val="24"/>
        </w:rPr>
        <w:t xml:space="preserve">, </w:t>
      </w:r>
      <w:r w:rsidR="00D32D86">
        <w:rPr>
          <w:rFonts w:ascii="Arial" w:hAnsi="Arial" w:cs="Arial"/>
          <w:sz w:val="24"/>
          <w:szCs w:val="24"/>
        </w:rPr>
        <w:t xml:space="preserve">elles ont </w:t>
      </w:r>
      <w:r w:rsidR="004931EC" w:rsidRPr="00DB2D16">
        <w:rPr>
          <w:rFonts w:ascii="Arial" w:hAnsi="Arial" w:cs="Arial"/>
          <w:sz w:val="24"/>
          <w:szCs w:val="24"/>
        </w:rPr>
        <w:t xml:space="preserve">bénéficié d’un subside ONE </w:t>
      </w:r>
      <w:r w:rsidR="006F45A3">
        <w:rPr>
          <w:rFonts w:ascii="Arial" w:hAnsi="Arial" w:cs="Arial"/>
          <w:sz w:val="24"/>
          <w:szCs w:val="24"/>
        </w:rPr>
        <w:t>total</w:t>
      </w:r>
      <w:r w:rsidR="0006586D">
        <w:rPr>
          <w:rFonts w:ascii="Arial" w:hAnsi="Arial" w:cs="Arial"/>
          <w:sz w:val="24"/>
          <w:szCs w:val="24"/>
        </w:rPr>
        <w:t xml:space="preserve"> </w:t>
      </w:r>
      <w:r w:rsidR="004931EC" w:rsidRPr="00DB2D16">
        <w:rPr>
          <w:rFonts w:ascii="Arial" w:hAnsi="Arial" w:cs="Arial"/>
          <w:sz w:val="24"/>
          <w:szCs w:val="24"/>
        </w:rPr>
        <w:t>de 70.289€</w:t>
      </w:r>
      <w:r w:rsidR="00BE400D">
        <w:rPr>
          <w:rFonts w:ascii="Arial" w:hAnsi="Arial" w:cs="Arial"/>
          <w:sz w:val="24"/>
          <w:szCs w:val="24"/>
        </w:rPr>
        <w:t xml:space="preserve"> (soit 4</w:t>
      </w:r>
      <w:r w:rsidR="00CB32FD">
        <w:rPr>
          <w:rFonts w:ascii="Arial" w:hAnsi="Arial" w:cs="Arial"/>
          <w:sz w:val="24"/>
          <w:szCs w:val="24"/>
        </w:rPr>
        <w:t>,22€ par présence).</w:t>
      </w:r>
    </w:p>
    <w:p w14:paraId="09A6C934" w14:textId="77777777" w:rsidR="00DB2D16" w:rsidRDefault="00DB2D16" w:rsidP="008D4013">
      <w:pPr>
        <w:spacing w:after="0" w:line="240" w:lineRule="auto"/>
        <w:jc w:val="both"/>
        <w:textAlignment w:val="baseline"/>
        <w:rPr>
          <w:rFonts w:ascii="Arial" w:hAnsi="Arial" w:cs="Arial"/>
          <w:sz w:val="24"/>
          <w:szCs w:val="24"/>
        </w:rPr>
      </w:pPr>
    </w:p>
    <w:p w14:paraId="084409C1" w14:textId="77777777" w:rsidR="00F51893" w:rsidRDefault="009A08DA" w:rsidP="008D4013">
      <w:pPr>
        <w:spacing w:after="0" w:line="240" w:lineRule="auto"/>
        <w:jc w:val="both"/>
        <w:textAlignment w:val="baseline"/>
        <w:rPr>
          <w:rFonts w:ascii="Arial" w:hAnsi="Arial" w:cs="Arial"/>
          <w:sz w:val="24"/>
          <w:szCs w:val="24"/>
        </w:rPr>
      </w:pPr>
      <w:r w:rsidRPr="00DB2D16">
        <w:rPr>
          <w:rFonts w:ascii="Arial" w:hAnsi="Arial" w:cs="Arial"/>
          <w:sz w:val="24"/>
          <w:szCs w:val="24"/>
        </w:rPr>
        <w:t xml:space="preserve">Ces 12 EDD emploient ensemble </w:t>
      </w:r>
      <w:r w:rsidR="00322905" w:rsidRPr="00DB2D16">
        <w:rPr>
          <w:rFonts w:ascii="Arial" w:hAnsi="Arial" w:cs="Arial"/>
          <w:sz w:val="24"/>
          <w:szCs w:val="24"/>
        </w:rPr>
        <w:t xml:space="preserve">54 </w:t>
      </w:r>
      <w:r w:rsidR="009A7D00" w:rsidRPr="00DB2D16">
        <w:rPr>
          <w:rFonts w:ascii="Arial" w:hAnsi="Arial" w:cs="Arial"/>
          <w:sz w:val="24"/>
          <w:szCs w:val="24"/>
        </w:rPr>
        <w:t>travailleurs</w:t>
      </w:r>
      <w:r w:rsidR="00322905" w:rsidRPr="00DB2D16">
        <w:rPr>
          <w:rFonts w:ascii="Arial" w:hAnsi="Arial" w:cs="Arial"/>
          <w:sz w:val="24"/>
          <w:szCs w:val="24"/>
        </w:rPr>
        <w:t xml:space="preserve">, </w:t>
      </w:r>
      <w:r w:rsidR="009A7D00" w:rsidRPr="00DB2D16">
        <w:rPr>
          <w:rFonts w:ascii="Arial" w:hAnsi="Arial" w:cs="Arial"/>
          <w:sz w:val="24"/>
          <w:szCs w:val="24"/>
        </w:rPr>
        <w:t xml:space="preserve">67 volontaires et </w:t>
      </w:r>
      <w:r w:rsidR="00322905" w:rsidRPr="00DB2D16">
        <w:rPr>
          <w:rFonts w:ascii="Arial" w:hAnsi="Arial" w:cs="Arial"/>
          <w:sz w:val="24"/>
          <w:szCs w:val="24"/>
        </w:rPr>
        <w:t>ont accueilli 1 stagiaire</w:t>
      </w:r>
      <w:r w:rsidR="009A7D00" w:rsidRPr="00DB2D16">
        <w:rPr>
          <w:rFonts w:ascii="Arial" w:hAnsi="Arial" w:cs="Arial"/>
          <w:sz w:val="24"/>
          <w:szCs w:val="24"/>
        </w:rPr>
        <w:t>.</w:t>
      </w:r>
      <w:r w:rsidR="00EE4BA7" w:rsidRPr="00DB2D16">
        <w:rPr>
          <w:rFonts w:ascii="Arial" w:hAnsi="Arial" w:cs="Arial"/>
          <w:sz w:val="24"/>
          <w:szCs w:val="24"/>
        </w:rPr>
        <w:t xml:space="preserve"> </w:t>
      </w:r>
    </w:p>
    <w:p w14:paraId="156DCC38" w14:textId="77777777" w:rsidR="00F51893" w:rsidRDefault="00F51893" w:rsidP="008D4013">
      <w:pPr>
        <w:spacing w:after="0" w:line="240" w:lineRule="auto"/>
        <w:jc w:val="both"/>
        <w:textAlignment w:val="baseline"/>
        <w:rPr>
          <w:rFonts w:ascii="Arial" w:hAnsi="Arial" w:cs="Arial"/>
          <w:sz w:val="24"/>
          <w:szCs w:val="24"/>
        </w:rPr>
      </w:pPr>
    </w:p>
    <w:p w14:paraId="3C17DE1B" w14:textId="3536E14B" w:rsidR="00F87443" w:rsidRPr="00DB2D16" w:rsidRDefault="00EE4BA7" w:rsidP="008D4013">
      <w:pPr>
        <w:spacing w:after="0" w:line="240" w:lineRule="auto"/>
        <w:jc w:val="both"/>
        <w:textAlignment w:val="baseline"/>
        <w:rPr>
          <w:rFonts w:ascii="Arial" w:hAnsi="Arial" w:cs="Arial"/>
          <w:sz w:val="24"/>
          <w:szCs w:val="24"/>
        </w:rPr>
      </w:pPr>
      <w:r w:rsidRPr="00DB2D16">
        <w:rPr>
          <w:rFonts w:ascii="Arial" w:hAnsi="Arial" w:cs="Arial"/>
          <w:sz w:val="24"/>
          <w:szCs w:val="24"/>
        </w:rPr>
        <w:t>La m</w:t>
      </w:r>
      <w:r w:rsidR="00F87443" w:rsidRPr="00DB2D16">
        <w:rPr>
          <w:rFonts w:ascii="Arial" w:hAnsi="Arial" w:cs="Arial"/>
          <w:sz w:val="24"/>
          <w:szCs w:val="24"/>
        </w:rPr>
        <w:t xml:space="preserve">oyenne </w:t>
      </w:r>
      <w:r w:rsidR="002E3ED0" w:rsidRPr="00DB2D16">
        <w:rPr>
          <w:rFonts w:ascii="Arial" w:hAnsi="Arial" w:cs="Arial"/>
          <w:sz w:val="24"/>
          <w:szCs w:val="24"/>
        </w:rPr>
        <w:t>du nombre d’</w:t>
      </w:r>
      <w:r w:rsidR="00F87443" w:rsidRPr="00DB2D16">
        <w:rPr>
          <w:rFonts w:ascii="Arial" w:hAnsi="Arial" w:cs="Arial"/>
          <w:sz w:val="24"/>
          <w:szCs w:val="24"/>
        </w:rPr>
        <w:t xml:space="preserve">écoles différentes fréquentées par EDD </w:t>
      </w:r>
      <w:r w:rsidR="00A97813" w:rsidRPr="00DB2D16">
        <w:rPr>
          <w:rFonts w:ascii="Arial" w:hAnsi="Arial" w:cs="Arial"/>
          <w:sz w:val="24"/>
          <w:szCs w:val="24"/>
        </w:rPr>
        <w:t>est de 5</w:t>
      </w:r>
      <w:r w:rsidR="00583BDB" w:rsidRPr="00DB2D16">
        <w:rPr>
          <w:rFonts w:ascii="Arial" w:hAnsi="Arial" w:cs="Arial"/>
          <w:sz w:val="24"/>
          <w:szCs w:val="24"/>
        </w:rPr>
        <w:t>,</w:t>
      </w:r>
      <w:r w:rsidR="00A97813" w:rsidRPr="00DB2D16">
        <w:rPr>
          <w:rFonts w:ascii="Arial" w:hAnsi="Arial" w:cs="Arial"/>
          <w:sz w:val="24"/>
          <w:szCs w:val="24"/>
        </w:rPr>
        <w:t>25</w:t>
      </w:r>
      <w:r w:rsidR="00583BDB" w:rsidRPr="00DB2D16">
        <w:rPr>
          <w:rFonts w:ascii="Arial" w:hAnsi="Arial" w:cs="Arial"/>
          <w:sz w:val="24"/>
          <w:szCs w:val="24"/>
        </w:rPr>
        <w:t xml:space="preserve">. </w:t>
      </w:r>
    </w:p>
    <w:p w14:paraId="42763EA3" w14:textId="77777777" w:rsidR="00DB2D16" w:rsidRDefault="00DB2D16" w:rsidP="008D4013">
      <w:pPr>
        <w:spacing w:after="0" w:line="240" w:lineRule="auto"/>
        <w:jc w:val="both"/>
        <w:textAlignment w:val="baseline"/>
        <w:rPr>
          <w:rFonts w:ascii="Arial" w:hAnsi="Arial" w:cs="Arial"/>
          <w:sz w:val="24"/>
          <w:szCs w:val="24"/>
        </w:rPr>
      </w:pPr>
    </w:p>
    <w:p w14:paraId="416A47C4" w14:textId="3758162B" w:rsidR="00DB2D16" w:rsidRPr="00DB2D16" w:rsidRDefault="00F87443" w:rsidP="008D4013">
      <w:pPr>
        <w:pStyle w:val="Paragraphedeliste"/>
        <w:numPr>
          <w:ilvl w:val="0"/>
          <w:numId w:val="4"/>
        </w:numPr>
        <w:spacing w:after="0" w:line="240" w:lineRule="auto"/>
        <w:jc w:val="both"/>
        <w:rPr>
          <w:rFonts w:ascii="Arial" w:hAnsi="Arial" w:cs="Arial"/>
          <w:color w:val="00B0F0"/>
          <w:sz w:val="40"/>
          <w:szCs w:val="40"/>
          <w:lang w:val="fr-FR"/>
        </w:rPr>
      </w:pPr>
      <w:r w:rsidRPr="00DB2D16">
        <w:rPr>
          <w:rFonts w:ascii="Arial" w:hAnsi="Arial" w:cs="Arial"/>
          <w:color w:val="00B0F0"/>
          <w:sz w:val="40"/>
          <w:szCs w:val="40"/>
          <w:lang w:val="fr-FR"/>
        </w:rPr>
        <w:t>Les centres de vacances</w:t>
      </w:r>
    </w:p>
    <w:p w14:paraId="07E080E2" w14:textId="77777777" w:rsidR="00DB2D16" w:rsidRDefault="00DB2D16" w:rsidP="008D4013">
      <w:pPr>
        <w:spacing w:after="0" w:line="240" w:lineRule="auto"/>
        <w:jc w:val="both"/>
        <w:textAlignment w:val="baseline"/>
        <w:rPr>
          <w:rFonts w:ascii="Arial" w:hAnsi="Arial" w:cs="Arial"/>
          <w:sz w:val="24"/>
          <w:szCs w:val="24"/>
        </w:rPr>
      </w:pPr>
    </w:p>
    <w:p w14:paraId="5CA04E9A" w14:textId="41443498" w:rsidR="004A6F3A" w:rsidRDefault="00C30CC3" w:rsidP="008D4013">
      <w:pPr>
        <w:spacing w:after="0" w:line="240" w:lineRule="auto"/>
        <w:jc w:val="both"/>
        <w:textAlignment w:val="baseline"/>
        <w:rPr>
          <w:rFonts w:ascii="Arial" w:hAnsi="Arial" w:cs="Arial"/>
          <w:sz w:val="24"/>
          <w:szCs w:val="24"/>
        </w:rPr>
      </w:pPr>
      <w:r>
        <w:rPr>
          <w:rFonts w:ascii="Arial" w:hAnsi="Arial" w:cs="Arial"/>
          <w:sz w:val="24"/>
          <w:szCs w:val="24"/>
        </w:rPr>
        <w:t xml:space="preserve">En 2023, </w:t>
      </w:r>
      <w:r w:rsidR="006F60C6" w:rsidRPr="00DB2D16">
        <w:rPr>
          <w:rFonts w:ascii="Arial" w:hAnsi="Arial" w:cs="Arial"/>
          <w:sz w:val="24"/>
          <w:szCs w:val="24"/>
        </w:rPr>
        <w:t xml:space="preserve">41 </w:t>
      </w:r>
      <w:r w:rsidR="00E51C99" w:rsidRPr="00DB2D16">
        <w:rPr>
          <w:rFonts w:ascii="Arial" w:hAnsi="Arial" w:cs="Arial"/>
          <w:sz w:val="24"/>
          <w:szCs w:val="24"/>
        </w:rPr>
        <w:t>communes luxembourgeoises</w:t>
      </w:r>
      <w:r w:rsidR="001315A2">
        <w:rPr>
          <w:rStyle w:val="Appelnotedebasdep"/>
          <w:rFonts w:ascii="Arial" w:hAnsi="Arial" w:cs="Arial"/>
          <w:sz w:val="24"/>
          <w:szCs w:val="24"/>
        </w:rPr>
        <w:footnoteReference w:id="6"/>
      </w:r>
      <w:r w:rsidR="00E51C99" w:rsidRPr="00DB2D16">
        <w:rPr>
          <w:rFonts w:ascii="Arial" w:hAnsi="Arial" w:cs="Arial"/>
          <w:sz w:val="24"/>
          <w:szCs w:val="24"/>
        </w:rPr>
        <w:t xml:space="preserve"> </w:t>
      </w:r>
      <w:r w:rsidR="00B1106A" w:rsidRPr="00DB2D16">
        <w:rPr>
          <w:rFonts w:ascii="Arial" w:hAnsi="Arial" w:cs="Arial"/>
          <w:sz w:val="24"/>
          <w:szCs w:val="24"/>
        </w:rPr>
        <w:t xml:space="preserve">ont été le siège </w:t>
      </w:r>
      <w:r w:rsidR="000801ED" w:rsidRPr="00DB2D16">
        <w:rPr>
          <w:rFonts w:ascii="Arial" w:hAnsi="Arial" w:cs="Arial"/>
          <w:sz w:val="24"/>
          <w:szCs w:val="24"/>
        </w:rPr>
        <w:t xml:space="preserve">de </w:t>
      </w:r>
      <w:r w:rsidR="00585B9A" w:rsidRPr="00DB2D16">
        <w:rPr>
          <w:rFonts w:ascii="Arial" w:hAnsi="Arial" w:cs="Arial"/>
          <w:sz w:val="24"/>
          <w:szCs w:val="24"/>
        </w:rPr>
        <w:t>plaines</w:t>
      </w:r>
      <w:r w:rsidR="000801ED" w:rsidRPr="00DB2D16">
        <w:rPr>
          <w:rFonts w:ascii="Arial" w:hAnsi="Arial" w:cs="Arial"/>
          <w:sz w:val="24"/>
          <w:szCs w:val="24"/>
        </w:rPr>
        <w:t xml:space="preserve"> (</w:t>
      </w:r>
      <w:r w:rsidR="000F2B8C" w:rsidRPr="00DB2D16">
        <w:rPr>
          <w:rFonts w:ascii="Arial" w:hAnsi="Arial" w:cs="Arial"/>
          <w:sz w:val="24"/>
          <w:szCs w:val="24"/>
        </w:rPr>
        <w:t>49,31%</w:t>
      </w:r>
      <w:r w:rsidR="00276AD9" w:rsidRPr="00DB2D16">
        <w:rPr>
          <w:rFonts w:ascii="Arial" w:hAnsi="Arial" w:cs="Arial"/>
          <w:sz w:val="24"/>
          <w:szCs w:val="24"/>
        </w:rPr>
        <w:t xml:space="preserve"> de l’offre</w:t>
      </w:r>
      <w:r w:rsidR="000F2B8C" w:rsidRPr="00DB2D16">
        <w:rPr>
          <w:rFonts w:ascii="Arial" w:hAnsi="Arial" w:cs="Arial"/>
          <w:sz w:val="24"/>
          <w:szCs w:val="24"/>
        </w:rPr>
        <w:t>)</w:t>
      </w:r>
      <w:r w:rsidR="00585B9A" w:rsidRPr="00DB2D16">
        <w:rPr>
          <w:rFonts w:ascii="Arial" w:hAnsi="Arial" w:cs="Arial"/>
          <w:sz w:val="24"/>
          <w:szCs w:val="24"/>
        </w:rPr>
        <w:t>,</w:t>
      </w:r>
      <w:r w:rsidR="000801ED" w:rsidRPr="00DB2D16">
        <w:rPr>
          <w:rFonts w:ascii="Arial" w:hAnsi="Arial" w:cs="Arial"/>
          <w:sz w:val="24"/>
          <w:szCs w:val="24"/>
        </w:rPr>
        <w:t xml:space="preserve"> de </w:t>
      </w:r>
      <w:r w:rsidR="0045201B" w:rsidRPr="00DB2D16">
        <w:rPr>
          <w:rFonts w:ascii="Arial" w:hAnsi="Arial" w:cs="Arial"/>
          <w:sz w:val="24"/>
          <w:szCs w:val="24"/>
        </w:rPr>
        <w:t>camps</w:t>
      </w:r>
      <w:r w:rsidR="000F2B8C" w:rsidRPr="00DB2D16">
        <w:rPr>
          <w:rFonts w:ascii="Arial" w:hAnsi="Arial" w:cs="Arial"/>
          <w:sz w:val="24"/>
          <w:szCs w:val="24"/>
        </w:rPr>
        <w:t xml:space="preserve"> (</w:t>
      </w:r>
      <w:r w:rsidR="00DF2A30" w:rsidRPr="00DB2D16">
        <w:rPr>
          <w:rFonts w:ascii="Arial" w:hAnsi="Arial" w:cs="Arial"/>
          <w:sz w:val="24"/>
          <w:szCs w:val="24"/>
        </w:rPr>
        <w:t>42,46%</w:t>
      </w:r>
      <w:r w:rsidR="00276AD9" w:rsidRPr="00DB2D16">
        <w:rPr>
          <w:rFonts w:ascii="Arial" w:hAnsi="Arial" w:cs="Arial"/>
          <w:sz w:val="24"/>
          <w:szCs w:val="24"/>
        </w:rPr>
        <w:t xml:space="preserve"> de l’offre</w:t>
      </w:r>
      <w:r w:rsidR="00DF2A30" w:rsidRPr="00DB2D16">
        <w:rPr>
          <w:rFonts w:ascii="Arial" w:hAnsi="Arial" w:cs="Arial"/>
          <w:sz w:val="24"/>
          <w:szCs w:val="24"/>
        </w:rPr>
        <w:t>)</w:t>
      </w:r>
      <w:r w:rsidR="0045201B" w:rsidRPr="00DB2D16">
        <w:rPr>
          <w:rFonts w:ascii="Arial" w:hAnsi="Arial" w:cs="Arial"/>
          <w:sz w:val="24"/>
          <w:szCs w:val="24"/>
        </w:rPr>
        <w:t xml:space="preserve"> et </w:t>
      </w:r>
      <w:r w:rsidR="000801ED" w:rsidRPr="00DB2D16">
        <w:rPr>
          <w:rFonts w:ascii="Arial" w:hAnsi="Arial" w:cs="Arial"/>
          <w:sz w:val="24"/>
          <w:szCs w:val="24"/>
        </w:rPr>
        <w:t xml:space="preserve">de </w:t>
      </w:r>
      <w:r w:rsidR="0045201B" w:rsidRPr="00DB2D16">
        <w:rPr>
          <w:rFonts w:ascii="Arial" w:hAnsi="Arial" w:cs="Arial"/>
          <w:sz w:val="24"/>
          <w:szCs w:val="24"/>
        </w:rPr>
        <w:t>séjours</w:t>
      </w:r>
      <w:r w:rsidR="00DF2A30" w:rsidRPr="00DB2D16">
        <w:rPr>
          <w:rFonts w:ascii="Arial" w:hAnsi="Arial" w:cs="Arial"/>
          <w:sz w:val="24"/>
          <w:szCs w:val="24"/>
        </w:rPr>
        <w:t xml:space="preserve"> (8,21%</w:t>
      </w:r>
      <w:r w:rsidR="00276AD9" w:rsidRPr="00DB2D16">
        <w:rPr>
          <w:rFonts w:ascii="Arial" w:hAnsi="Arial" w:cs="Arial"/>
          <w:sz w:val="24"/>
          <w:szCs w:val="24"/>
        </w:rPr>
        <w:t xml:space="preserve"> de l’offre</w:t>
      </w:r>
      <w:r w:rsidR="00DF2A30" w:rsidRPr="00DB2D16">
        <w:rPr>
          <w:rFonts w:ascii="Arial" w:hAnsi="Arial" w:cs="Arial"/>
          <w:sz w:val="24"/>
          <w:szCs w:val="24"/>
        </w:rPr>
        <w:t>)</w:t>
      </w:r>
      <w:r w:rsidR="0045201B" w:rsidRPr="00DB2D16">
        <w:rPr>
          <w:rFonts w:ascii="Arial" w:hAnsi="Arial" w:cs="Arial"/>
          <w:sz w:val="24"/>
          <w:szCs w:val="24"/>
        </w:rPr>
        <w:t xml:space="preserve">. </w:t>
      </w:r>
    </w:p>
    <w:p w14:paraId="117A6BF6" w14:textId="77777777" w:rsidR="004A6F3A" w:rsidRDefault="004A6F3A" w:rsidP="008D4013">
      <w:pPr>
        <w:spacing w:after="0" w:line="240" w:lineRule="auto"/>
        <w:jc w:val="both"/>
        <w:textAlignment w:val="baseline"/>
        <w:rPr>
          <w:rFonts w:ascii="Arial" w:hAnsi="Arial" w:cs="Arial"/>
          <w:sz w:val="24"/>
          <w:szCs w:val="24"/>
        </w:rPr>
      </w:pPr>
    </w:p>
    <w:p w14:paraId="66FF5107" w14:textId="5250FE02" w:rsidR="00F51893" w:rsidRDefault="004223BC" w:rsidP="008D4013">
      <w:pPr>
        <w:spacing w:after="0" w:line="240" w:lineRule="auto"/>
        <w:jc w:val="both"/>
        <w:textAlignment w:val="baseline"/>
        <w:rPr>
          <w:rFonts w:ascii="Arial" w:hAnsi="Arial" w:cs="Arial"/>
          <w:sz w:val="24"/>
          <w:szCs w:val="24"/>
        </w:rPr>
      </w:pPr>
      <w:r w:rsidRPr="00DB2D16">
        <w:rPr>
          <w:rFonts w:ascii="Arial" w:hAnsi="Arial" w:cs="Arial"/>
          <w:sz w:val="24"/>
          <w:szCs w:val="24"/>
        </w:rPr>
        <w:t>Pour 2023</w:t>
      </w:r>
      <w:r w:rsidR="00E11800">
        <w:rPr>
          <w:rFonts w:ascii="Arial" w:hAnsi="Arial" w:cs="Arial"/>
          <w:sz w:val="24"/>
          <w:szCs w:val="24"/>
        </w:rPr>
        <w:t xml:space="preserve"> toujours</w:t>
      </w:r>
      <w:r w:rsidRPr="00DB2D16">
        <w:rPr>
          <w:rFonts w:ascii="Arial" w:hAnsi="Arial" w:cs="Arial"/>
          <w:sz w:val="24"/>
          <w:szCs w:val="24"/>
        </w:rPr>
        <w:t xml:space="preserve">, </w:t>
      </w:r>
      <w:r w:rsidR="000D2FC1" w:rsidRPr="00DB2D16">
        <w:rPr>
          <w:rFonts w:ascii="Arial" w:hAnsi="Arial" w:cs="Arial"/>
          <w:sz w:val="24"/>
          <w:szCs w:val="24"/>
        </w:rPr>
        <w:t>329 demandes de subside ont été introduites</w:t>
      </w:r>
      <w:r w:rsidR="00F51893">
        <w:rPr>
          <w:rFonts w:ascii="Arial" w:hAnsi="Arial" w:cs="Arial"/>
          <w:sz w:val="24"/>
          <w:szCs w:val="24"/>
        </w:rPr>
        <w:t xml:space="preserve"> à l’ONE</w:t>
      </w:r>
      <w:r w:rsidR="006F43F3" w:rsidRPr="00DB2D16">
        <w:rPr>
          <w:rFonts w:ascii="Arial" w:hAnsi="Arial" w:cs="Arial"/>
          <w:sz w:val="24"/>
          <w:szCs w:val="24"/>
        </w:rPr>
        <w:t xml:space="preserve">. </w:t>
      </w:r>
    </w:p>
    <w:p w14:paraId="4EF3C137" w14:textId="77777777" w:rsidR="00F51893" w:rsidRDefault="00F51893" w:rsidP="008D4013">
      <w:pPr>
        <w:spacing w:after="0" w:line="240" w:lineRule="auto"/>
        <w:jc w:val="both"/>
        <w:textAlignment w:val="baseline"/>
        <w:rPr>
          <w:rFonts w:ascii="Arial" w:hAnsi="Arial" w:cs="Arial"/>
          <w:sz w:val="24"/>
          <w:szCs w:val="24"/>
        </w:rPr>
      </w:pPr>
    </w:p>
    <w:p w14:paraId="28C23AC9" w14:textId="082D7077" w:rsidR="00F87443" w:rsidRDefault="00C046DE" w:rsidP="008D4013">
      <w:pPr>
        <w:spacing w:after="0" w:line="240" w:lineRule="auto"/>
        <w:jc w:val="both"/>
        <w:textAlignment w:val="baseline"/>
        <w:rPr>
          <w:rFonts w:ascii="Arial" w:hAnsi="Arial" w:cs="Arial"/>
          <w:sz w:val="24"/>
          <w:szCs w:val="24"/>
        </w:rPr>
      </w:pPr>
      <w:r w:rsidRPr="00DB2D16">
        <w:rPr>
          <w:rFonts w:ascii="Arial" w:hAnsi="Arial" w:cs="Arial"/>
          <w:sz w:val="24"/>
          <w:szCs w:val="24"/>
        </w:rPr>
        <w:t>Ensemble, ces 329 demandes ont concerné 136</w:t>
      </w:r>
      <w:r w:rsidR="00BC3E40" w:rsidRPr="00DB2D16">
        <w:rPr>
          <w:rFonts w:ascii="Arial" w:hAnsi="Arial" w:cs="Arial"/>
          <w:sz w:val="24"/>
          <w:szCs w:val="24"/>
        </w:rPr>
        <w:t xml:space="preserve">.037 présences d’enfants et/ou de jeunes. </w:t>
      </w:r>
      <w:r w:rsidR="00D72AAF" w:rsidRPr="00DB2D16">
        <w:rPr>
          <w:rFonts w:ascii="Arial" w:hAnsi="Arial" w:cs="Arial"/>
          <w:sz w:val="24"/>
          <w:szCs w:val="24"/>
        </w:rPr>
        <w:t xml:space="preserve">Au final, </w:t>
      </w:r>
      <w:r w:rsidR="00D26960" w:rsidRPr="00DB2D16">
        <w:rPr>
          <w:rFonts w:ascii="Arial" w:hAnsi="Arial" w:cs="Arial"/>
          <w:sz w:val="24"/>
          <w:szCs w:val="24"/>
        </w:rPr>
        <w:t>270 activités ont été subventionnées</w:t>
      </w:r>
      <w:r w:rsidR="00D72AAF" w:rsidRPr="00DB2D16">
        <w:rPr>
          <w:rFonts w:ascii="Arial" w:hAnsi="Arial" w:cs="Arial"/>
          <w:sz w:val="24"/>
          <w:szCs w:val="24"/>
        </w:rPr>
        <w:t xml:space="preserve"> pour un montant total de 405.</w:t>
      </w:r>
      <w:r w:rsidR="00276AD9" w:rsidRPr="00DB2D16">
        <w:rPr>
          <w:rFonts w:ascii="Arial" w:hAnsi="Arial" w:cs="Arial"/>
          <w:sz w:val="24"/>
          <w:szCs w:val="24"/>
        </w:rPr>
        <w:t>461,23€</w:t>
      </w:r>
      <w:r w:rsidR="00E11800">
        <w:rPr>
          <w:rFonts w:ascii="Arial" w:hAnsi="Arial" w:cs="Arial"/>
          <w:sz w:val="24"/>
          <w:szCs w:val="24"/>
        </w:rPr>
        <w:t>.</w:t>
      </w:r>
    </w:p>
    <w:p w14:paraId="30E9F0BC" w14:textId="77777777" w:rsidR="00DB2D16" w:rsidRDefault="00DB2D16" w:rsidP="008D4013">
      <w:pPr>
        <w:spacing w:after="0" w:line="240" w:lineRule="auto"/>
        <w:jc w:val="both"/>
        <w:textAlignment w:val="baseline"/>
        <w:rPr>
          <w:rFonts w:ascii="Arial" w:hAnsi="Arial" w:cs="Arial"/>
          <w:sz w:val="24"/>
          <w:szCs w:val="24"/>
        </w:rPr>
      </w:pPr>
    </w:p>
    <w:p w14:paraId="0D004BA3" w14:textId="7A101B54" w:rsidR="00DB2D16" w:rsidRPr="00DB2D16" w:rsidRDefault="00F87443" w:rsidP="008D4013">
      <w:pPr>
        <w:pStyle w:val="Paragraphedeliste"/>
        <w:numPr>
          <w:ilvl w:val="0"/>
          <w:numId w:val="4"/>
        </w:numPr>
        <w:spacing w:after="0" w:line="240" w:lineRule="auto"/>
        <w:jc w:val="both"/>
        <w:rPr>
          <w:rFonts w:ascii="Arial" w:hAnsi="Arial" w:cs="Arial"/>
          <w:color w:val="00B0F0"/>
          <w:sz w:val="40"/>
          <w:szCs w:val="40"/>
          <w:lang w:val="fr-FR"/>
        </w:rPr>
      </w:pPr>
      <w:r w:rsidRPr="00DB2D16">
        <w:rPr>
          <w:rFonts w:ascii="Arial" w:hAnsi="Arial" w:cs="Arial"/>
          <w:color w:val="00B0F0"/>
          <w:sz w:val="40"/>
          <w:szCs w:val="40"/>
          <w:lang w:val="fr-FR"/>
        </w:rPr>
        <w:t>Le projet</w:t>
      </w:r>
      <w:r w:rsidR="00344421" w:rsidRPr="00DB2D16">
        <w:rPr>
          <w:rFonts w:ascii="Arial" w:hAnsi="Arial" w:cs="Arial"/>
          <w:color w:val="00B0F0"/>
          <w:sz w:val="40"/>
          <w:szCs w:val="40"/>
          <w:lang w:val="fr-FR"/>
        </w:rPr>
        <w:t xml:space="preserve"> JUMP!</w:t>
      </w:r>
      <w:r w:rsidR="007D0095" w:rsidRPr="004A6F3A">
        <w:rPr>
          <w:rStyle w:val="Appelnotedebasdep"/>
          <w:rFonts w:ascii="Arial" w:hAnsi="Arial" w:cs="Arial"/>
          <w:sz w:val="24"/>
          <w:szCs w:val="24"/>
        </w:rPr>
        <w:footnoteReference w:id="7"/>
      </w:r>
    </w:p>
    <w:p w14:paraId="5D28CD85" w14:textId="77777777" w:rsidR="00DB2D16" w:rsidRDefault="00DB2D16" w:rsidP="008D4013">
      <w:pPr>
        <w:spacing w:after="0" w:line="240" w:lineRule="auto"/>
        <w:jc w:val="both"/>
        <w:textAlignment w:val="baseline"/>
        <w:rPr>
          <w:rFonts w:ascii="Arial" w:hAnsi="Arial" w:cs="Arial"/>
          <w:sz w:val="24"/>
          <w:szCs w:val="24"/>
        </w:rPr>
      </w:pPr>
    </w:p>
    <w:p w14:paraId="2FB77074" w14:textId="7A445D53" w:rsidR="00F87443" w:rsidRPr="00DB2D16" w:rsidRDefault="00587E15" w:rsidP="008D4013">
      <w:pPr>
        <w:spacing w:after="0" w:line="240" w:lineRule="auto"/>
        <w:jc w:val="both"/>
        <w:textAlignment w:val="baseline"/>
        <w:rPr>
          <w:rFonts w:ascii="Arial" w:hAnsi="Arial" w:cs="Arial"/>
          <w:sz w:val="24"/>
          <w:szCs w:val="24"/>
        </w:rPr>
      </w:pPr>
      <w:r>
        <w:rPr>
          <w:rFonts w:ascii="Arial" w:hAnsi="Arial" w:cs="Arial"/>
          <w:sz w:val="24"/>
          <w:szCs w:val="24"/>
        </w:rPr>
        <w:t xml:space="preserve">Le Luxembourg a connu </w:t>
      </w:r>
      <w:r w:rsidR="00F87443" w:rsidRPr="00DB2D16">
        <w:rPr>
          <w:rFonts w:ascii="Arial" w:hAnsi="Arial" w:cs="Arial"/>
          <w:sz w:val="24"/>
          <w:szCs w:val="24"/>
        </w:rPr>
        <w:t>1</w:t>
      </w:r>
      <w:r w:rsidR="00E82C3D" w:rsidRPr="00DB2D16">
        <w:rPr>
          <w:rFonts w:ascii="Arial" w:hAnsi="Arial" w:cs="Arial"/>
          <w:sz w:val="24"/>
          <w:szCs w:val="24"/>
        </w:rPr>
        <w:t>1</w:t>
      </w:r>
      <w:r w:rsidR="00F87443" w:rsidRPr="00DB2D16">
        <w:rPr>
          <w:rFonts w:ascii="Arial" w:hAnsi="Arial" w:cs="Arial"/>
          <w:sz w:val="24"/>
          <w:szCs w:val="24"/>
        </w:rPr>
        <w:t xml:space="preserve"> lauréats</w:t>
      </w:r>
      <w:r w:rsidR="00344421" w:rsidRPr="00DB2D16">
        <w:rPr>
          <w:rFonts w:ascii="Arial" w:hAnsi="Arial" w:cs="Arial"/>
          <w:sz w:val="24"/>
          <w:szCs w:val="24"/>
        </w:rPr>
        <w:t xml:space="preserve"> </w:t>
      </w:r>
      <w:r>
        <w:rPr>
          <w:rFonts w:ascii="Arial" w:hAnsi="Arial" w:cs="Arial"/>
          <w:sz w:val="24"/>
          <w:szCs w:val="24"/>
        </w:rPr>
        <w:t xml:space="preserve">« JUMP! » </w:t>
      </w:r>
      <w:r w:rsidR="00F87443" w:rsidRPr="00DB2D16">
        <w:rPr>
          <w:rFonts w:ascii="Arial" w:hAnsi="Arial" w:cs="Arial"/>
          <w:sz w:val="24"/>
          <w:szCs w:val="24"/>
        </w:rPr>
        <w:t>depuis 2017</w:t>
      </w:r>
      <w:r>
        <w:rPr>
          <w:rFonts w:ascii="Arial" w:hAnsi="Arial" w:cs="Arial"/>
          <w:sz w:val="24"/>
          <w:szCs w:val="24"/>
        </w:rPr>
        <w:t>.</w:t>
      </w:r>
    </w:p>
    <w:p w14:paraId="1ECED8A1" w14:textId="77777777" w:rsidR="00DB2D16" w:rsidRDefault="00DB2D16" w:rsidP="008D4013">
      <w:pPr>
        <w:spacing w:after="0" w:line="240" w:lineRule="auto"/>
        <w:jc w:val="both"/>
        <w:textAlignment w:val="baseline"/>
        <w:rPr>
          <w:rFonts w:ascii="Arial" w:hAnsi="Arial" w:cs="Arial"/>
          <w:sz w:val="24"/>
          <w:szCs w:val="24"/>
        </w:rPr>
      </w:pPr>
    </w:p>
    <w:p w14:paraId="540123E7" w14:textId="77777777" w:rsidR="00127C66" w:rsidRDefault="00A42E86" w:rsidP="008D4013">
      <w:pPr>
        <w:spacing w:after="0" w:line="240" w:lineRule="auto"/>
        <w:jc w:val="both"/>
        <w:textAlignment w:val="baseline"/>
        <w:rPr>
          <w:rFonts w:ascii="Arial" w:hAnsi="Arial" w:cs="Arial"/>
          <w:sz w:val="24"/>
          <w:szCs w:val="24"/>
        </w:rPr>
      </w:pPr>
      <w:r w:rsidRPr="00DB2D16">
        <w:rPr>
          <w:rFonts w:ascii="Arial" w:hAnsi="Arial" w:cs="Arial"/>
          <w:sz w:val="24"/>
          <w:szCs w:val="24"/>
        </w:rPr>
        <w:t xml:space="preserve">En 2023, le seul </w:t>
      </w:r>
      <w:r w:rsidR="003041F6" w:rsidRPr="00DB2D16">
        <w:rPr>
          <w:rFonts w:ascii="Arial" w:hAnsi="Arial" w:cs="Arial"/>
          <w:sz w:val="24"/>
          <w:szCs w:val="24"/>
        </w:rPr>
        <w:t xml:space="preserve">opérateur </w:t>
      </w:r>
      <w:r w:rsidR="00AA4FA6" w:rsidRPr="00DB2D16">
        <w:rPr>
          <w:rFonts w:ascii="Arial" w:hAnsi="Arial" w:cs="Arial"/>
          <w:sz w:val="24"/>
          <w:szCs w:val="24"/>
        </w:rPr>
        <w:t xml:space="preserve">lauréat </w:t>
      </w:r>
      <w:r w:rsidR="003041F6" w:rsidRPr="00DB2D16">
        <w:rPr>
          <w:rFonts w:ascii="Arial" w:hAnsi="Arial" w:cs="Arial"/>
          <w:sz w:val="24"/>
          <w:szCs w:val="24"/>
        </w:rPr>
        <w:t>de la province d</w:t>
      </w:r>
      <w:r w:rsidRPr="00DB2D16">
        <w:rPr>
          <w:rFonts w:ascii="Arial" w:hAnsi="Arial" w:cs="Arial"/>
          <w:sz w:val="24"/>
          <w:szCs w:val="24"/>
        </w:rPr>
        <w:t>e</w:t>
      </w:r>
      <w:r w:rsidR="003041F6" w:rsidRPr="00DB2D16">
        <w:rPr>
          <w:rFonts w:ascii="Arial" w:hAnsi="Arial" w:cs="Arial"/>
          <w:sz w:val="24"/>
          <w:szCs w:val="24"/>
        </w:rPr>
        <w:t xml:space="preserve"> Luxembourg est le Patro d’Aubange.</w:t>
      </w:r>
      <w:r w:rsidR="00C13889" w:rsidRPr="00DB2D16">
        <w:rPr>
          <w:rFonts w:ascii="Arial" w:hAnsi="Arial" w:cs="Arial"/>
          <w:sz w:val="24"/>
          <w:szCs w:val="24"/>
        </w:rPr>
        <w:t xml:space="preserve"> </w:t>
      </w:r>
    </w:p>
    <w:p w14:paraId="0501D14C" w14:textId="6FB97B0D" w:rsidR="003041F6" w:rsidRPr="00DB2D16" w:rsidRDefault="003041F6" w:rsidP="008D4013">
      <w:pPr>
        <w:spacing w:after="0" w:line="240" w:lineRule="auto"/>
        <w:jc w:val="both"/>
        <w:textAlignment w:val="baseline"/>
        <w:rPr>
          <w:rFonts w:ascii="Arial" w:hAnsi="Arial" w:cs="Arial"/>
          <w:sz w:val="24"/>
          <w:szCs w:val="24"/>
        </w:rPr>
      </w:pPr>
      <w:r w:rsidRPr="00DB2D16">
        <w:rPr>
          <w:rFonts w:ascii="Arial" w:hAnsi="Arial" w:cs="Arial"/>
          <w:sz w:val="24"/>
          <w:szCs w:val="24"/>
        </w:rPr>
        <w:t xml:space="preserve">Le profil des lauréats JUMP! 2023 </w:t>
      </w:r>
      <w:r w:rsidR="00C13889" w:rsidRPr="00DB2D16">
        <w:rPr>
          <w:rFonts w:ascii="Arial" w:hAnsi="Arial" w:cs="Arial"/>
          <w:sz w:val="24"/>
          <w:szCs w:val="24"/>
        </w:rPr>
        <w:t xml:space="preserve">en FWB </w:t>
      </w:r>
      <w:r w:rsidRPr="00DB2D16">
        <w:rPr>
          <w:rFonts w:ascii="Arial" w:hAnsi="Arial" w:cs="Arial"/>
          <w:sz w:val="24"/>
          <w:szCs w:val="24"/>
        </w:rPr>
        <w:t>est le suivant :</w:t>
      </w:r>
      <w:r w:rsidR="006B01EC" w:rsidRPr="00DB2D16">
        <w:rPr>
          <w:rFonts w:ascii="Arial" w:hAnsi="Arial" w:cs="Arial"/>
          <w:sz w:val="24"/>
          <w:szCs w:val="24"/>
        </w:rPr>
        <w:t xml:space="preserve"> </w:t>
      </w:r>
      <w:r w:rsidRPr="00DB2D16">
        <w:rPr>
          <w:rFonts w:ascii="Arial" w:hAnsi="Arial" w:cs="Arial"/>
          <w:sz w:val="24"/>
          <w:szCs w:val="24"/>
        </w:rPr>
        <w:t>3 administrations communales</w:t>
      </w:r>
      <w:r w:rsidR="006B01EC" w:rsidRPr="00DB2D16">
        <w:rPr>
          <w:rFonts w:ascii="Arial" w:hAnsi="Arial" w:cs="Arial"/>
          <w:sz w:val="24"/>
          <w:szCs w:val="24"/>
        </w:rPr>
        <w:t xml:space="preserve">, </w:t>
      </w:r>
      <w:r w:rsidRPr="00DB2D16">
        <w:rPr>
          <w:rFonts w:ascii="Arial" w:hAnsi="Arial" w:cs="Arial"/>
          <w:sz w:val="24"/>
          <w:szCs w:val="24"/>
        </w:rPr>
        <w:t>3 unités de mouvement de jeunesse</w:t>
      </w:r>
      <w:r w:rsidR="006B01EC" w:rsidRPr="00DB2D16">
        <w:rPr>
          <w:rFonts w:ascii="Arial" w:hAnsi="Arial" w:cs="Arial"/>
          <w:sz w:val="24"/>
          <w:szCs w:val="24"/>
        </w:rPr>
        <w:t xml:space="preserve"> et </w:t>
      </w:r>
      <w:r w:rsidRPr="00DB2D16">
        <w:rPr>
          <w:rFonts w:ascii="Arial" w:hAnsi="Arial" w:cs="Arial"/>
          <w:sz w:val="24"/>
          <w:szCs w:val="24"/>
        </w:rPr>
        <w:t xml:space="preserve">8 </w:t>
      </w:r>
      <w:r w:rsidR="00C13889" w:rsidRPr="00DB2D16">
        <w:rPr>
          <w:rFonts w:ascii="Arial" w:hAnsi="Arial" w:cs="Arial"/>
          <w:sz w:val="24"/>
          <w:szCs w:val="24"/>
        </w:rPr>
        <w:t>ASBL</w:t>
      </w:r>
      <w:r w:rsidR="00127C66">
        <w:rPr>
          <w:rFonts w:ascii="Arial" w:hAnsi="Arial" w:cs="Arial"/>
          <w:sz w:val="24"/>
          <w:szCs w:val="24"/>
        </w:rPr>
        <w:t>.</w:t>
      </w:r>
    </w:p>
    <w:p w14:paraId="715BA70C" w14:textId="77777777" w:rsidR="003041F6" w:rsidRPr="006E5962" w:rsidRDefault="003041F6" w:rsidP="008D4013">
      <w:pPr>
        <w:pStyle w:val="Paragraphedeliste"/>
        <w:spacing w:after="0" w:line="240" w:lineRule="auto"/>
        <w:jc w:val="both"/>
        <w:textAlignment w:val="baseline"/>
        <w:rPr>
          <w:rFonts w:ascii="Arial" w:hAnsi="Arial" w:cs="Arial"/>
          <w:sz w:val="24"/>
          <w:szCs w:val="24"/>
        </w:rPr>
      </w:pPr>
    </w:p>
    <w:p w14:paraId="444BAB0C" w14:textId="77777777" w:rsidR="00F741E6" w:rsidRDefault="00F741E6" w:rsidP="008D4013">
      <w:pPr>
        <w:pStyle w:val="Titre1"/>
        <w:spacing w:before="0" w:after="0" w:line="240" w:lineRule="auto"/>
        <w:jc w:val="center"/>
        <w:rPr>
          <w:rFonts w:ascii="Arial" w:eastAsiaTheme="minorHAnsi" w:hAnsi="Arial" w:cs="Arial"/>
          <w:color w:val="00B0F0"/>
          <w:u w:val="single"/>
          <w:lang w:val="fr-FR"/>
        </w:rPr>
      </w:pPr>
      <w:r>
        <w:rPr>
          <w:rFonts w:ascii="Arial" w:eastAsiaTheme="minorHAnsi" w:hAnsi="Arial" w:cs="Arial"/>
          <w:color w:val="00B0F0"/>
          <w:u w:val="single"/>
          <w:lang w:val="fr-FR"/>
        </w:rPr>
        <w:br w:type="page"/>
      </w:r>
    </w:p>
    <w:p w14:paraId="4F32861A" w14:textId="3AFAD860" w:rsidR="008D58FE" w:rsidRPr="00520DA1" w:rsidRDefault="006557DD" w:rsidP="008D4013">
      <w:pPr>
        <w:pStyle w:val="Titre1"/>
        <w:spacing w:before="0" w:after="0" w:line="240" w:lineRule="auto"/>
        <w:jc w:val="center"/>
        <w:rPr>
          <w:rFonts w:ascii="Arial" w:eastAsiaTheme="minorHAnsi" w:hAnsi="Arial" w:cs="Arial"/>
          <w:color w:val="00B0F0"/>
          <w:u w:val="single"/>
          <w:lang w:val="fr-FR"/>
        </w:rPr>
      </w:pPr>
      <w:r w:rsidRPr="00520DA1">
        <w:rPr>
          <w:rFonts w:ascii="Arial" w:eastAsiaTheme="minorHAnsi" w:hAnsi="Arial" w:cs="Arial"/>
          <w:color w:val="00B0F0"/>
          <w:u w:val="single"/>
          <w:lang w:val="fr-FR"/>
        </w:rPr>
        <w:lastRenderedPageBreak/>
        <w:t>Les éléments du Décret ATL</w:t>
      </w:r>
    </w:p>
    <w:p w14:paraId="41EBAF8A" w14:textId="77777777" w:rsidR="00681415" w:rsidRPr="00681415" w:rsidRDefault="00681415" w:rsidP="008D4013">
      <w:pPr>
        <w:spacing w:after="0" w:line="240" w:lineRule="auto"/>
        <w:rPr>
          <w:lang w:val="fr-FR"/>
        </w:rPr>
      </w:pPr>
    </w:p>
    <w:p w14:paraId="787EA908" w14:textId="4AF1E84F" w:rsidR="006557DD" w:rsidRDefault="006557DD" w:rsidP="008D4013">
      <w:pPr>
        <w:pStyle w:val="Paragraphedeliste"/>
        <w:numPr>
          <w:ilvl w:val="0"/>
          <w:numId w:val="14"/>
        </w:numPr>
        <w:spacing w:after="0" w:line="240" w:lineRule="auto"/>
        <w:jc w:val="both"/>
        <w:rPr>
          <w:rFonts w:ascii="Arial" w:hAnsi="Arial" w:cs="Arial"/>
          <w:color w:val="00B0F0"/>
          <w:sz w:val="40"/>
          <w:szCs w:val="40"/>
          <w:lang w:val="fr-FR"/>
        </w:rPr>
      </w:pPr>
      <w:r w:rsidRPr="00D039A5">
        <w:rPr>
          <w:rFonts w:ascii="Arial" w:hAnsi="Arial" w:cs="Arial"/>
          <w:color w:val="00B0F0"/>
          <w:sz w:val="40"/>
          <w:szCs w:val="40"/>
          <w:lang w:val="fr-FR"/>
        </w:rPr>
        <w:t>La CCA</w:t>
      </w:r>
    </w:p>
    <w:p w14:paraId="455300FD" w14:textId="77777777" w:rsidR="00681415" w:rsidRDefault="00681415" w:rsidP="008D4013">
      <w:pPr>
        <w:spacing w:after="0" w:line="240" w:lineRule="auto"/>
        <w:ind w:left="708"/>
        <w:jc w:val="both"/>
        <w:rPr>
          <w:rFonts w:ascii="Arial" w:hAnsi="Arial" w:cs="Arial"/>
          <w:sz w:val="24"/>
          <w:szCs w:val="24"/>
          <w:lang w:val="fr-FR"/>
        </w:rPr>
      </w:pPr>
    </w:p>
    <w:p w14:paraId="595A3751" w14:textId="09BA2611" w:rsidR="00B22C37" w:rsidRDefault="005A3A75" w:rsidP="008D4013">
      <w:pPr>
        <w:spacing w:after="0" w:line="240" w:lineRule="auto"/>
        <w:jc w:val="both"/>
        <w:rPr>
          <w:rFonts w:ascii="Arial" w:hAnsi="Arial" w:cs="Arial"/>
          <w:sz w:val="24"/>
          <w:szCs w:val="24"/>
          <w:lang w:val="fr-FR"/>
        </w:rPr>
      </w:pPr>
      <w:r>
        <w:rPr>
          <w:rFonts w:ascii="Arial" w:hAnsi="Arial" w:cs="Arial"/>
          <w:sz w:val="24"/>
          <w:szCs w:val="24"/>
          <w:lang w:val="fr-FR"/>
        </w:rPr>
        <w:t xml:space="preserve">La CCA pour « Commission communale de l’accueil » </w:t>
      </w:r>
      <w:r w:rsidR="00710757">
        <w:rPr>
          <w:rFonts w:ascii="Arial" w:hAnsi="Arial" w:cs="Arial"/>
          <w:sz w:val="24"/>
          <w:szCs w:val="24"/>
          <w:lang w:val="fr-FR"/>
        </w:rPr>
        <w:t>est une vitrine pour le travail du/de la CATL. Il est capital que le</w:t>
      </w:r>
      <w:r w:rsidR="00F673C5">
        <w:rPr>
          <w:rFonts w:ascii="Arial" w:hAnsi="Arial" w:cs="Arial"/>
          <w:sz w:val="24"/>
          <w:szCs w:val="24"/>
          <w:lang w:val="fr-FR"/>
        </w:rPr>
        <w:t>/</w:t>
      </w:r>
      <w:r w:rsidR="00710757">
        <w:rPr>
          <w:rFonts w:ascii="Arial" w:hAnsi="Arial" w:cs="Arial"/>
          <w:sz w:val="24"/>
          <w:szCs w:val="24"/>
          <w:lang w:val="fr-FR"/>
        </w:rPr>
        <w:t>la Président-e de la CCA</w:t>
      </w:r>
      <w:r w:rsidR="00F673C5">
        <w:rPr>
          <w:rFonts w:ascii="Arial" w:hAnsi="Arial" w:cs="Arial"/>
          <w:sz w:val="24"/>
          <w:szCs w:val="24"/>
          <w:lang w:val="fr-FR"/>
        </w:rPr>
        <w:t>, souvent échevin-e de l’ATL également</w:t>
      </w:r>
      <w:r w:rsidR="00FB22D2">
        <w:rPr>
          <w:rFonts w:ascii="Arial" w:hAnsi="Arial" w:cs="Arial"/>
          <w:sz w:val="24"/>
          <w:szCs w:val="24"/>
          <w:lang w:val="fr-FR"/>
        </w:rPr>
        <w:t>, s’investisse dans sa préparation</w:t>
      </w:r>
      <w:r w:rsidR="00881712">
        <w:rPr>
          <w:rFonts w:ascii="Arial" w:hAnsi="Arial" w:cs="Arial"/>
          <w:sz w:val="24"/>
          <w:szCs w:val="24"/>
          <w:lang w:val="fr-FR"/>
        </w:rPr>
        <w:t xml:space="preserve"> (avec le/la CATL !)</w:t>
      </w:r>
      <w:r w:rsidR="00FB22D2">
        <w:rPr>
          <w:rFonts w:ascii="Arial" w:hAnsi="Arial" w:cs="Arial"/>
          <w:sz w:val="24"/>
          <w:szCs w:val="24"/>
          <w:lang w:val="fr-FR"/>
        </w:rPr>
        <w:t xml:space="preserve">, son animation, son évaluation et la </w:t>
      </w:r>
      <w:r w:rsidR="008E16B0">
        <w:rPr>
          <w:rFonts w:ascii="Arial" w:hAnsi="Arial" w:cs="Arial"/>
          <w:sz w:val="24"/>
          <w:szCs w:val="24"/>
          <w:lang w:val="fr-FR"/>
        </w:rPr>
        <w:t>validation du PV de la réunion</w:t>
      </w:r>
      <w:r w:rsidR="00A9603E">
        <w:rPr>
          <w:rFonts w:ascii="Arial" w:hAnsi="Arial" w:cs="Arial"/>
          <w:sz w:val="24"/>
          <w:szCs w:val="24"/>
          <w:lang w:val="fr-FR"/>
        </w:rPr>
        <w:t xml:space="preserve"> en y accordant le temps nécessaire</w:t>
      </w:r>
      <w:r w:rsidR="00667DDE">
        <w:rPr>
          <w:rFonts w:ascii="Arial" w:hAnsi="Arial" w:cs="Arial"/>
          <w:sz w:val="24"/>
          <w:szCs w:val="24"/>
          <w:lang w:val="fr-FR"/>
        </w:rPr>
        <w:t xml:space="preserve">. </w:t>
      </w:r>
      <w:r w:rsidR="009A43B6">
        <w:rPr>
          <w:rFonts w:ascii="Arial" w:hAnsi="Arial" w:cs="Arial"/>
          <w:sz w:val="24"/>
          <w:szCs w:val="24"/>
          <w:lang w:val="fr-FR"/>
        </w:rPr>
        <w:t xml:space="preserve">Vu qu’il est obligatoire de tenir au minimum 2 CCA par an, autant faire de ces temps de rencontre des moments intéressants qui motivent les acteurs de l’ATL à y participer </w:t>
      </w:r>
      <w:r w:rsidR="004B02F4">
        <w:rPr>
          <w:rFonts w:ascii="Arial" w:hAnsi="Arial" w:cs="Arial"/>
          <w:sz w:val="24"/>
          <w:szCs w:val="24"/>
          <w:lang w:val="fr-FR"/>
        </w:rPr>
        <w:t>et à s’investir dans le développement qualitatif et quantitatif de l’ATL au niveau communal.</w:t>
      </w:r>
    </w:p>
    <w:p w14:paraId="3B3BA879" w14:textId="77777777" w:rsidR="00681415" w:rsidRPr="00F06259" w:rsidRDefault="00681415" w:rsidP="008D4013">
      <w:pPr>
        <w:spacing w:after="0" w:line="240" w:lineRule="auto"/>
        <w:ind w:left="708"/>
        <w:jc w:val="both"/>
        <w:rPr>
          <w:rFonts w:ascii="Arial" w:hAnsi="Arial" w:cs="Arial"/>
          <w:sz w:val="24"/>
          <w:szCs w:val="24"/>
          <w:lang w:val="fr-FR"/>
        </w:rPr>
      </w:pPr>
    </w:p>
    <w:p w14:paraId="242046F0" w14:textId="5F92E769" w:rsidR="006557DD" w:rsidRPr="00D039A5" w:rsidRDefault="006557DD" w:rsidP="008D4013">
      <w:pPr>
        <w:pStyle w:val="Paragraphedeliste"/>
        <w:numPr>
          <w:ilvl w:val="0"/>
          <w:numId w:val="14"/>
        </w:numPr>
        <w:spacing w:after="0" w:line="240" w:lineRule="auto"/>
        <w:jc w:val="both"/>
        <w:rPr>
          <w:rFonts w:ascii="Arial" w:hAnsi="Arial" w:cs="Arial"/>
          <w:color w:val="00B0F0"/>
          <w:sz w:val="40"/>
          <w:szCs w:val="40"/>
          <w:lang w:val="fr-FR"/>
        </w:rPr>
      </w:pPr>
      <w:r w:rsidRPr="00D039A5">
        <w:rPr>
          <w:rFonts w:ascii="Arial" w:hAnsi="Arial" w:cs="Arial"/>
          <w:color w:val="00B0F0"/>
          <w:sz w:val="40"/>
          <w:szCs w:val="40"/>
          <w:lang w:val="fr-FR"/>
        </w:rPr>
        <w:t xml:space="preserve">Le programme </w:t>
      </w:r>
      <w:r w:rsidR="00102AC9">
        <w:rPr>
          <w:rFonts w:ascii="Arial" w:hAnsi="Arial" w:cs="Arial"/>
          <w:color w:val="00B0F0"/>
          <w:sz w:val="40"/>
          <w:szCs w:val="40"/>
          <w:lang w:val="fr-FR"/>
        </w:rPr>
        <w:t xml:space="preserve">de coordination locale pour l’enfance </w:t>
      </w:r>
      <w:r w:rsidR="00F20B9F" w:rsidRPr="00F20B9F">
        <w:rPr>
          <w:rFonts w:ascii="Arial" w:hAnsi="Arial" w:cs="Arial"/>
          <w:color w:val="00B0F0"/>
          <w:sz w:val="24"/>
          <w:szCs w:val="24"/>
          <w:lang w:val="fr-FR"/>
        </w:rPr>
        <w:t>(</w:t>
      </w:r>
      <w:r w:rsidR="007325DF" w:rsidRPr="00F20B9F">
        <w:rPr>
          <w:rFonts w:ascii="Arial" w:hAnsi="Arial" w:cs="Arial"/>
          <w:color w:val="00B0F0"/>
          <w:sz w:val="24"/>
          <w:szCs w:val="24"/>
          <w:lang w:val="fr-FR"/>
        </w:rPr>
        <w:t>communément appelé « programme CLE »</w:t>
      </w:r>
      <w:r w:rsidR="00E921C5" w:rsidRPr="00F20B9F">
        <w:rPr>
          <w:rFonts w:ascii="Arial" w:hAnsi="Arial" w:cs="Arial"/>
          <w:color w:val="00B0F0"/>
          <w:sz w:val="24"/>
          <w:szCs w:val="24"/>
          <w:lang w:val="fr-FR"/>
        </w:rPr>
        <w:t xml:space="preserve">, d’une </w:t>
      </w:r>
      <w:r w:rsidR="00F20B9F" w:rsidRPr="00F20B9F">
        <w:rPr>
          <w:rFonts w:ascii="Arial" w:hAnsi="Arial" w:cs="Arial"/>
          <w:color w:val="00B0F0"/>
          <w:sz w:val="24"/>
          <w:szCs w:val="24"/>
          <w:lang w:val="fr-FR"/>
        </w:rPr>
        <w:t>durée de 5 ans)</w:t>
      </w:r>
    </w:p>
    <w:p w14:paraId="571CF344" w14:textId="77777777" w:rsidR="00681415" w:rsidRPr="00F43E51" w:rsidRDefault="00681415" w:rsidP="008D4013">
      <w:pPr>
        <w:spacing w:after="0" w:line="240" w:lineRule="auto"/>
        <w:rPr>
          <w:lang w:val="fr-FR"/>
        </w:rPr>
      </w:pPr>
    </w:p>
    <w:p w14:paraId="7DCD6E01" w14:textId="209AB27C" w:rsidR="005F1A68" w:rsidRDefault="00332ABB" w:rsidP="008D4013">
      <w:pPr>
        <w:pStyle w:val="Paragraphedeliste"/>
        <w:numPr>
          <w:ilvl w:val="1"/>
          <w:numId w:val="14"/>
        </w:numPr>
        <w:spacing w:after="0" w:line="240" w:lineRule="auto"/>
        <w:jc w:val="both"/>
        <w:rPr>
          <w:rFonts w:ascii="Arial" w:hAnsi="Arial" w:cs="Arial"/>
          <w:color w:val="00B0F0"/>
          <w:sz w:val="40"/>
          <w:szCs w:val="40"/>
          <w:lang w:val="fr-FR"/>
        </w:rPr>
      </w:pPr>
      <w:r>
        <w:rPr>
          <w:rFonts w:ascii="Arial" w:hAnsi="Arial" w:cs="Arial"/>
          <w:color w:val="00B0F0"/>
          <w:sz w:val="40"/>
          <w:szCs w:val="40"/>
          <w:lang w:val="fr-FR"/>
        </w:rPr>
        <w:t>L’é</w:t>
      </w:r>
      <w:r w:rsidR="005F1A68" w:rsidRPr="00D039A5">
        <w:rPr>
          <w:rFonts w:ascii="Arial" w:hAnsi="Arial" w:cs="Arial"/>
          <w:color w:val="00B0F0"/>
          <w:sz w:val="40"/>
          <w:szCs w:val="40"/>
          <w:lang w:val="fr-FR"/>
        </w:rPr>
        <w:t>valuation</w:t>
      </w:r>
      <w:r w:rsidR="00E5364A">
        <w:rPr>
          <w:rFonts w:ascii="Arial" w:hAnsi="Arial" w:cs="Arial"/>
          <w:color w:val="00B0F0"/>
          <w:sz w:val="40"/>
          <w:szCs w:val="40"/>
          <w:lang w:val="fr-FR"/>
        </w:rPr>
        <w:t xml:space="preserve"> à 4 ans</w:t>
      </w:r>
    </w:p>
    <w:p w14:paraId="73D277AD" w14:textId="77777777" w:rsidR="00681415" w:rsidRDefault="00681415" w:rsidP="008D4013">
      <w:pPr>
        <w:spacing w:after="0" w:line="240" w:lineRule="auto"/>
        <w:ind w:left="708"/>
        <w:jc w:val="both"/>
        <w:rPr>
          <w:rFonts w:ascii="Arial" w:hAnsi="Arial" w:cs="Arial"/>
          <w:sz w:val="24"/>
          <w:szCs w:val="24"/>
          <w:lang w:val="fr-FR"/>
        </w:rPr>
      </w:pPr>
    </w:p>
    <w:p w14:paraId="54AC08B4" w14:textId="5E0C163B" w:rsidR="004B02F4" w:rsidRDefault="004B02F4" w:rsidP="008D4013">
      <w:pPr>
        <w:spacing w:after="0" w:line="240" w:lineRule="auto"/>
        <w:jc w:val="both"/>
        <w:rPr>
          <w:rFonts w:ascii="Arial" w:hAnsi="Arial" w:cs="Arial"/>
          <w:sz w:val="24"/>
          <w:szCs w:val="24"/>
          <w:lang w:val="fr-FR"/>
        </w:rPr>
      </w:pPr>
      <w:r>
        <w:rPr>
          <w:rFonts w:ascii="Arial" w:hAnsi="Arial" w:cs="Arial"/>
          <w:sz w:val="24"/>
          <w:szCs w:val="24"/>
          <w:lang w:val="fr-FR"/>
        </w:rPr>
        <w:t xml:space="preserve">Comment transformer </w:t>
      </w:r>
      <w:r w:rsidR="00F927AB">
        <w:rPr>
          <w:rFonts w:ascii="Arial" w:hAnsi="Arial" w:cs="Arial"/>
          <w:sz w:val="24"/>
          <w:szCs w:val="24"/>
          <w:lang w:val="fr-FR"/>
        </w:rPr>
        <w:t xml:space="preserve">une obligation administrative en un </w:t>
      </w:r>
      <w:r w:rsidR="004B56D6">
        <w:rPr>
          <w:rFonts w:ascii="Arial" w:hAnsi="Arial" w:cs="Arial"/>
          <w:sz w:val="24"/>
          <w:szCs w:val="24"/>
          <w:lang w:val="fr-FR"/>
        </w:rPr>
        <w:t xml:space="preserve">moment porteur de sens pour tous les acteurs impliqués ? </w:t>
      </w:r>
      <w:r w:rsidR="00EA64D2">
        <w:rPr>
          <w:rFonts w:ascii="Arial" w:hAnsi="Arial" w:cs="Arial"/>
          <w:sz w:val="24"/>
          <w:szCs w:val="24"/>
          <w:lang w:val="fr-FR"/>
        </w:rPr>
        <w:t xml:space="preserve">L’évaluation du programme CLE est bien plus </w:t>
      </w:r>
      <w:r w:rsidR="00BF6573">
        <w:rPr>
          <w:rFonts w:ascii="Arial" w:hAnsi="Arial" w:cs="Arial"/>
          <w:sz w:val="24"/>
          <w:szCs w:val="24"/>
          <w:lang w:val="fr-FR"/>
        </w:rPr>
        <w:t xml:space="preserve">qu’une </w:t>
      </w:r>
      <w:r w:rsidR="00C640F6">
        <w:rPr>
          <w:rFonts w:ascii="Arial" w:hAnsi="Arial" w:cs="Arial"/>
          <w:sz w:val="24"/>
          <w:szCs w:val="24"/>
          <w:lang w:val="fr-FR"/>
        </w:rPr>
        <w:t xml:space="preserve">formalité : c’est l’occasion de </w:t>
      </w:r>
      <w:r w:rsidR="00537E51">
        <w:rPr>
          <w:rFonts w:ascii="Arial" w:hAnsi="Arial" w:cs="Arial"/>
          <w:sz w:val="24"/>
          <w:szCs w:val="24"/>
          <w:lang w:val="fr-FR"/>
        </w:rPr>
        <w:t xml:space="preserve">mesurer </w:t>
      </w:r>
      <w:r w:rsidR="0080467F">
        <w:rPr>
          <w:rFonts w:ascii="Arial" w:hAnsi="Arial" w:cs="Arial"/>
          <w:sz w:val="24"/>
          <w:szCs w:val="24"/>
          <w:lang w:val="fr-FR"/>
        </w:rPr>
        <w:t>le chemin parcouru en 4 ans</w:t>
      </w:r>
      <w:r w:rsidR="00265585">
        <w:rPr>
          <w:rFonts w:ascii="Arial" w:hAnsi="Arial" w:cs="Arial"/>
          <w:sz w:val="24"/>
          <w:szCs w:val="24"/>
          <w:lang w:val="fr-FR"/>
        </w:rPr>
        <w:t xml:space="preserve">, de </w:t>
      </w:r>
      <w:r w:rsidR="00594638">
        <w:rPr>
          <w:rFonts w:ascii="Arial" w:hAnsi="Arial" w:cs="Arial"/>
          <w:sz w:val="24"/>
          <w:szCs w:val="24"/>
          <w:lang w:val="fr-FR"/>
        </w:rPr>
        <w:t xml:space="preserve">vérifier si les objectifs fixés ont été atteints ou pas, </w:t>
      </w:r>
      <w:r w:rsidR="00FA6D21">
        <w:rPr>
          <w:rFonts w:ascii="Arial" w:hAnsi="Arial" w:cs="Arial"/>
          <w:sz w:val="24"/>
          <w:szCs w:val="24"/>
          <w:lang w:val="fr-FR"/>
        </w:rPr>
        <w:t xml:space="preserve">d’identifier les freins et facilitateurs, </w:t>
      </w:r>
      <w:r w:rsidR="009315B9">
        <w:rPr>
          <w:rFonts w:ascii="Arial" w:hAnsi="Arial" w:cs="Arial"/>
          <w:sz w:val="24"/>
          <w:szCs w:val="24"/>
          <w:lang w:val="fr-FR"/>
        </w:rPr>
        <w:t xml:space="preserve">de </w:t>
      </w:r>
      <w:r w:rsidR="00A16E23">
        <w:rPr>
          <w:rFonts w:ascii="Arial" w:hAnsi="Arial" w:cs="Arial"/>
          <w:sz w:val="24"/>
          <w:szCs w:val="24"/>
          <w:lang w:val="fr-FR"/>
        </w:rPr>
        <w:t>mettre</w:t>
      </w:r>
      <w:r w:rsidR="00BF0D9F">
        <w:rPr>
          <w:rFonts w:ascii="Arial" w:hAnsi="Arial" w:cs="Arial"/>
          <w:sz w:val="24"/>
          <w:szCs w:val="24"/>
          <w:lang w:val="fr-FR"/>
        </w:rPr>
        <w:t xml:space="preserve"> en place des </w:t>
      </w:r>
      <w:r w:rsidR="00777C30">
        <w:rPr>
          <w:rFonts w:ascii="Arial" w:hAnsi="Arial" w:cs="Arial"/>
          <w:sz w:val="24"/>
          <w:szCs w:val="24"/>
          <w:lang w:val="fr-FR"/>
        </w:rPr>
        <w:t>ajustements si nécessaire. L’évaluation se doit d’être participative, comme l’</w:t>
      </w:r>
      <w:r w:rsidR="00494ECD">
        <w:rPr>
          <w:rFonts w:ascii="Arial" w:hAnsi="Arial" w:cs="Arial"/>
          <w:sz w:val="24"/>
          <w:szCs w:val="24"/>
          <w:lang w:val="fr-FR"/>
        </w:rPr>
        <w:t>état</w:t>
      </w:r>
      <w:r w:rsidR="00777C30">
        <w:rPr>
          <w:rFonts w:ascii="Arial" w:hAnsi="Arial" w:cs="Arial"/>
          <w:sz w:val="24"/>
          <w:szCs w:val="24"/>
          <w:lang w:val="fr-FR"/>
        </w:rPr>
        <w:t xml:space="preserve"> des lieux</w:t>
      </w:r>
      <w:r w:rsidR="00494ECD">
        <w:rPr>
          <w:rFonts w:ascii="Arial" w:hAnsi="Arial" w:cs="Arial"/>
          <w:sz w:val="24"/>
          <w:szCs w:val="24"/>
          <w:lang w:val="fr-FR"/>
        </w:rPr>
        <w:t xml:space="preserve">. C’est un moment important dans la vie d’une </w:t>
      </w:r>
      <w:r w:rsidR="00097B10">
        <w:rPr>
          <w:rFonts w:ascii="Arial" w:hAnsi="Arial" w:cs="Arial"/>
          <w:sz w:val="24"/>
          <w:szCs w:val="24"/>
          <w:lang w:val="fr-FR"/>
        </w:rPr>
        <w:t>CCA.</w:t>
      </w:r>
      <w:r w:rsidR="001D192E">
        <w:rPr>
          <w:rFonts w:ascii="Arial" w:hAnsi="Arial" w:cs="Arial"/>
          <w:sz w:val="24"/>
          <w:szCs w:val="24"/>
          <w:lang w:val="fr-FR"/>
        </w:rPr>
        <w:t xml:space="preserve"> Une </w:t>
      </w:r>
      <w:r w:rsidR="00E60D82">
        <w:rPr>
          <w:rFonts w:ascii="Arial" w:hAnsi="Arial" w:cs="Arial"/>
          <w:sz w:val="24"/>
          <w:szCs w:val="24"/>
          <w:lang w:val="fr-FR"/>
        </w:rPr>
        <w:t xml:space="preserve">évaluation sérieuse demande d’avoir défini au préalable des critères et des indicateurs : à quoi je vais voir que </w:t>
      </w:r>
      <w:r w:rsidR="00763093">
        <w:rPr>
          <w:rFonts w:ascii="Arial" w:hAnsi="Arial" w:cs="Arial"/>
          <w:sz w:val="24"/>
          <w:szCs w:val="24"/>
          <w:lang w:val="fr-FR"/>
        </w:rPr>
        <w:t>telle action a produit les résultats escomptés ? Que l’objectif est atteint ? …</w:t>
      </w:r>
      <w:r w:rsidR="00E921C5">
        <w:rPr>
          <w:rFonts w:ascii="Arial" w:hAnsi="Arial" w:cs="Arial"/>
          <w:sz w:val="24"/>
          <w:szCs w:val="24"/>
          <w:lang w:val="fr-FR"/>
        </w:rPr>
        <w:t xml:space="preserve"> </w:t>
      </w:r>
      <w:r w:rsidR="009C08F8">
        <w:rPr>
          <w:rFonts w:ascii="Arial" w:hAnsi="Arial" w:cs="Arial"/>
          <w:sz w:val="24"/>
          <w:szCs w:val="24"/>
          <w:lang w:val="fr-FR"/>
        </w:rPr>
        <w:t>A réfléchir au moment où l’on rédige les objectifs du programme CLE.</w:t>
      </w:r>
    </w:p>
    <w:p w14:paraId="726878C8" w14:textId="77777777" w:rsidR="00681415" w:rsidRPr="004B02F4" w:rsidRDefault="00681415" w:rsidP="008D4013">
      <w:pPr>
        <w:spacing w:after="0" w:line="240" w:lineRule="auto"/>
        <w:ind w:left="708"/>
        <w:jc w:val="both"/>
        <w:rPr>
          <w:rFonts w:ascii="Arial" w:hAnsi="Arial" w:cs="Arial"/>
          <w:sz w:val="24"/>
          <w:szCs w:val="24"/>
          <w:lang w:val="fr-FR"/>
        </w:rPr>
      </w:pPr>
    </w:p>
    <w:p w14:paraId="4584314E" w14:textId="2E7EC830" w:rsidR="005F1A68" w:rsidRDefault="00332ABB" w:rsidP="008D4013">
      <w:pPr>
        <w:pStyle w:val="Paragraphedeliste"/>
        <w:numPr>
          <w:ilvl w:val="1"/>
          <w:numId w:val="14"/>
        </w:numPr>
        <w:spacing w:after="0" w:line="240" w:lineRule="auto"/>
        <w:jc w:val="both"/>
        <w:rPr>
          <w:rFonts w:ascii="Arial" w:hAnsi="Arial" w:cs="Arial"/>
          <w:color w:val="00B0F0"/>
          <w:sz w:val="40"/>
          <w:szCs w:val="40"/>
          <w:lang w:val="fr-FR"/>
        </w:rPr>
      </w:pPr>
      <w:r>
        <w:rPr>
          <w:rFonts w:ascii="Arial" w:hAnsi="Arial" w:cs="Arial"/>
          <w:color w:val="00B0F0"/>
          <w:sz w:val="40"/>
          <w:szCs w:val="40"/>
          <w:lang w:val="fr-FR"/>
        </w:rPr>
        <w:t>L’é</w:t>
      </w:r>
      <w:r w:rsidR="005F1A68" w:rsidRPr="00D039A5">
        <w:rPr>
          <w:rFonts w:ascii="Arial" w:hAnsi="Arial" w:cs="Arial"/>
          <w:color w:val="00B0F0"/>
          <w:sz w:val="40"/>
          <w:szCs w:val="40"/>
          <w:lang w:val="fr-FR"/>
        </w:rPr>
        <w:t>t</w:t>
      </w:r>
      <w:r w:rsidR="00D039A5">
        <w:rPr>
          <w:rFonts w:ascii="Arial" w:hAnsi="Arial" w:cs="Arial"/>
          <w:color w:val="00B0F0"/>
          <w:sz w:val="40"/>
          <w:szCs w:val="40"/>
          <w:lang w:val="fr-FR"/>
        </w:rPr>
        <w:t>a</w:t>
      </w:r>
      <w:r w:rsidR="005F1A68" w:rsidRPr="00D039A5">
        <w:rPr>
          <w:rFonts w:ascii="Arial" w:hAnsi="Arial" w:cs="Arial"/>
          <w:color w:val="00B0F0"/>
          <w:sz w:val="40"/>
          <w:szCs w:val="40"/>
          <w:lang w:val="fr-FR"/>
        </w:rPr>
        <w:t xml:space="preserve">t des lieux (dont </w:t>
      </w:r>
      <w:r w:rsidR="005024A4">
        <w:rPr>
          <w:rFonts w:ascii="Arial" w:hAnsi="Arial" w:cs="Arial"/>
          <w:color w:val="00B0F0"/>
          <w:sz w:val="40"/>
          <w:szCs w:val="40"/>
          <w:lang w:val="fr-FR"/>
        </w:rPr>
        <w:t>l’</w:t>
      </w:r>
      <w:r w:rsidR="005F1A68" w:rsidRPr="00D039A5">
        <w:rPr>
          <w:rFonts w:ascii="Arial" w:hAnsi="Arial" w:cs="Arial"/>
          <w:color w:val="00B0F0"/>
          <w:sz w:val="40"/>
          <w:szCs w:val="40"/>
          <w:lang w:val="fr-FR"/>
        </w:rPr>
        <w:t>analyse des beso</w:t>
      </w:r>
      <w:r>
        <w:rPr>
          <w:rFonts w:ascii="Arial" w:hAnsi="Arial" w:cs="Arial"/>
          <w:color w:val="00B0F0"/>
          <w:sz w:val="40"/>
          <w:szCs w:val="40"/>
          <w:lang w:val="fr-FR"/>
        </w:rPr>
        <w:t>i</w:t>
      </w:r>
      <w:r w:rsidR="005F1A68" w:rsidRPr="00D039A5">
        <w:rPr>
          <w:rFonts w:ascii="Arial" w:hAnsi="Arial" w:cs="Arial"/>
          <w:color w:val="00B0F0"/>
          <w:sz w:val="40"/>
          <w:szCs w:val="40"/>
          <w:lang w:val="fr-FR"/>
        </w:rPr>
        <w:t>ns)</w:t>
      </w:r>
    </w:p>
    <w:p w14:paraId="57A554C1" w14:textId="77777777" w:rsidR="00681415" w:rsidRDefault="00681415" w:rsidP="008D4013">
      <w:pPr>
        <w:spacing w:after="0" w:line="240" w:lineRule="auto"/>
        <w:ind w:left="708"/>
        <w:jc w:val="both"/>
        <w:rPr>
          <w:rFonts w:ascii="Arial" w:hAnsi="Arial" w:cs="Arial"/>
          <w:sz w:val="24"/>
          <w:szCs w:val="24"/>
          <w:lang w:val="fr-FR"/>
        </w:rPr>
      </w:pPr>
    </w:p>
    <w:p w14:paraId="445B2175" w14:textId="0565E3A4" w:rsidR="00097B10" w:rsidRDefault="00097B10" w:rsidP="008D4013">
      <w:pPr>
        <w:spacing w:after="0" w:line="240" w:lineRule="auto"/>
        <w:jc w:val="both"/>
        <w:rPr>
          <w:rFonts w:ascii="Arial" w:hAnsi="Arial" w:cs="Arial"/>
          <w:sz w:val="24"/>
          <w:szCs w:val="24"/>
          <w:lang w:val="fr-FR"/>
        </w:rPr>
      </w:pPr>
      <w:r>
        <w:rPr>
          <w:rFonts w:ascii="Arial" w:hAnsi="Arial" w:cs="Arial"/>
          <w:sz w:val="24"/>
          <w:szCs w:val="24"/>
          <w:lang w:val="fr-FR"/>
        </w:rPr>
        <w:t>L</w:t>
      </w:r>
      <w:r w:rsidR="000C71E7">
        <w:rPr>
          <w:rFonts w:ascii="Arial" w:hAnsi="Arial" w:cs="Arial"/>
          <w:sz w:val="24"/>
          <w:szCs w:val="24"/>
          <w:lang w:val="fr-FR"/>
        </w:rPr>
        <w:t>’état des lieux</w:t>
      </w:r>
      <w:r w:rsidR="00906459">
        <w:rPr>
          <w:rFonts w:ascii="Arial" w:hAnsi="Arial" w:cs="Arial"/>
          <w:sz w:val="24"/>
          <w:szCs w:val="24"/>
          <w:lang w:val="fr-FR"/>
        </w:rPr>
        <w:t>,</w:t>
      </w:r>
      <w:r w:rsidR="000C71E7">
        <w:rPr>
          <w:rFonts w:ascii="Arial" w:hAnsi="Arial" w:cs="Arial"/>
          <w:sz w:val="24"/>
          <w:szCs w:val="24"/>
          <w:lang w:val="fr-FR"/>
        </w:rPr>
        <w:t xml:space="preserve"> c’est la base de tout le dispositif. Réaliser l’état des lieux c’est la tâche principale </w:t>
      </w:r>
      <w:r w:rsidR="002D0371">
        <w:rPr>
          <w:rFonts w:ascii="Arial" w:hAnsi="Arial" w:cs="Arial"/>
          <w:sz w:val="24"/>
          <w:szCs w:val="24"/>
          <w:lang w:val="fr-FR"/>
        </w:rPr>
        <w:t>du/de la CATL</w:t>
      </w:r>
      <w:r w:rsidR="00792E8F">
        <w:rPr>
          <w:rFonts w:ascii="Arial" w:hAnsi="Arial" w:cs="Arial"/>
          <w:sz w:val="24"/>
          <w:szCs w:val="24"/>
          <w:lang w:val="fr-FR"/>
        </w:rPr>
        <w:t>,</w:t>
      </w:r>
      <w:r w:rsidR="002D0371">
        <w:rPr>
          <w:rFonts w:ascii="Arial" w:hAnsi="Arial" w:cs="Arial"/>
          <w:sz w:val="24"/>
          <w:szCs w:val="24"/>
          <w:lang w:val="fr-FR"/>
        </w:rPr>
        <w:t xml:space="preserve"> qui peut lui prendre jusqu’à 6 mois !</w:t>
      </w:r>
      <w:r w:rsidR="00E11CA1">
        <w:rPr>
          <w:rFonts w:ascii="Arial" w:hAnsi="Arial" w:cs="Arial"/>
          <w:sz w:val="24"/>
          <w:szCs w:val="24"/>
          <w:lang w:val="fr-FR"/>
        </w:rPr>
        <w:t xml:space="preserve"> La démarche prévoit de </w:t>
      </w:r>
      <w:r w:rsidR="00F86C3B">
        <w:rPr>
          <w:rFonts w:ascii="Arial" w:hAnsi="Arial" w:cs="Arial"/>
          <w:sz w:val="24"/>
          <w:szCs w:val="24"/>
          <w:lang w:val="fr-FR"/>
        </w:rPr>
        <w:t xml:space="preserve">recueillir le vécu et </w:t>
      </w:r>
      <w:r w:rsidR="00B30471">
        <w:rPr>
          <w:rFonts w:ascii="Arial" w:hAnsi="Arial" w:cs="Arial"/>
          <w:sz w:val="24"/>
          <w:szCs w:val="24"/>
          <w:lang w:val="fr-FR"/>
        </w:rPr>
        <w:t>les besoins des enfants, des parents et des professionnels.</w:t>
      </w:r>
      <w:r w:rsidR="000B6D66">
        <w:rPr>
          <w:rFonts w:ascii="Arial" w:hAnsi="Arial" w:cs="Arial"/>
          <w:sz w:val="24"/>
          <w:szCs w:val="24"/>
          <w:lang w:val="fr-FR"/>
        </w:rPr>
        <w:t xml:space="preserve"> </w:t>
      </w:r>
      <w:r w:rsidR="004D1CBD">
        <w:rPr>
          <w:rFonts w:ascii="Arial" w:hAnsi="Arial" w:cs="Arial"/>
          <w:sz w:val="24"/>
          <w:szCs w:val="24"/>
          <w:lang w:val="fr-FR"/>
        </w:rPr>
        <w:t>C’est donc une période de travail intensif pour le/la CATL qui doit pouvoir aller à la rencontre des uns et des autres</w:t>
      </w:r>
      <w:r w:rsidR="00A26F05">
        <w:rPr>
          <w:rFonts w:ascii="Arial" w:hAnsi="Arial" w:cs="Arial"/>
          <w:sz w:val="24"/>
          <w:szCs w:val="24"/>
          <w:lang w:val="fr-FR"/>
        </w:rPr>
        <w:t xml:space="preserve"> pour faciliter l’expression </w:t>
      </w:r>
      <w:r w:rsidR="00DD7CFA">
        <w:rPr>
          <w:rFonts w:ascii="Arial" w:hAnsi="Arial" w:cs="Arial"/>
          <w:sz w:val="24"/>
          <w:szCs w:val="24"/>
          <w:lang w:val="fr-FR"/>
        </w:rPr>
        <w:t>et recueillir un maximum de témoignages</w:t>
      </w:r>
      <w:r w:rsidR="00D66AEA">
        <w:rPr>
          <w:rFonts w:ascii="Arial" w:hAnsi="Arial" w:cs="Arial"/>
          <w:sz w:val="24"/>
          <w:szCs w:val="24"/>
          <w:lang w:val="fr-FR"/>
        </w:rPr>
        <w:t xml:space="preserve"> et de données</w:t>
      </w:r>
      <w:r w:rsidR="00DD7CFA">
        <w:rPr>
          <w:rFonts w:ascii="Arial" w:hAnsi="Arial" w:cs="Arial"/>
          <w:sz w:val="24"/>
          <w:szCs w:val="24"/>
          <w:lang w:val="fr-FR"/>
        </w:rPr>
        <w:t>.</w:t>
      </w:r>
    </w:p>
    <w:p w14:paraId="38F0417E" w14:textId="77777777" w:rsidR="00681415" w:rsidRDefault="00681415" w:rsidP="008D4013">
      <w:pPr>
        <w:spacing w:after="0" w:line="240" w:lineRule="auto"/>
        <w:ind w:left="708"/>
        <w:jc w:val="both"/>
        <w:rPr>
          <w:rFonts w:ascii="Arial" w:hAnsi="Arial" w:cs="Arial"/>
          <w:sz w:val="24"/>
          <w:szCs w:val="24"/>
          <w:lang w:val="fr-FR"/>
        </w:rPr>
      </w:pPr>
    </w:p>
    <w:p w14:paraId="215237C9" w14:textId="77777777" w:rsidR="00DD7CFA" w:rsidRDefault="00DD7CFA" w:rsidP="008D4013">
      <w:pPr>
        <w:pStyle w:val="Paragraphedeliste"/>
        <w:numPr>
          <w:ilvl w:val="0"/>
          <w:numId w:val="6"/>
        </w:numPr>
        <w:spacing w:after="0" w:line="240" w:lineRule="auto"/>
        <w:jc w:val="both"/>
        <w:rPr>
          <w:rFonts w:ascii="Arial" w:hAnsi="Arial" w:cs="Arial"/>
          <w:color w:val="00B0F0"/>
          <w:sz w:val="40"/>
          <w:szCs w:val="40"/>
          <w:lang w:val="fr-FR"/>
        </w:rPr>
      </w:pPr>
      <w:r>
        <w:rPr>
          <w:rFonts w:ascii="Arial" w:hAnsi="Arial" w:cs="Arial"/>
          <w:color w:val="00B0F0"/>
          <w:sz w:val="40"/>
          <w:szCs w:val="40"/>
          <w:lang w:val="fr-FR"/>
        </w:rPr>
        <w:t>Le programme CLE</w:t>
      </w:r>
    </w:p>
    <w:p w14:paraId="3FF3465C" w14:textId="77777777" w:rsidR="00681415" w:rsidRDefault="00681415" w:rsidP="008D4013">
      <w:pPr>
        <w:spacing w:after="0" w:line="240" w:lineRule="auto"/>
        <w:ind w:left="708"/>
        <w:jc w:val="both"/>
        <w:rPr>
          <w:rFonts w:ascii="Arial" w:hAnsi="Arial" w:cs="Arial"/>
          <w:sz w:val="24"/>
          <w:szCs w:val="24"/>
          <w:lang w:val="fr-FR"/>
        </w:rPr>
      </w:pPr>
    </w:p>
    <w:p w14:paraId="4DBABC37" w14:textId="3BEE6E8D" w:rsidR="00656F4B" w:rsidRDefault="00E95397" w:rsidP="008D4013">
      <w:pPr>
        <w:spacing w:after="0" w:line="240" w:lineRule="auto"/>
        <w:jc w:val="both"/>
        <w:rPr>
          <w:rFonts w:ascii="Arial" w:hAnsi="Arial" w:cs="Arial"/>
          <w:sz w:val="24"/>
          <w:szCs w:val="24"/>
          <w:lang w:val="fr-FR"/>
        </w:rPr>
      </w:pPr>
      <w:r>
        <w:rPr>
          <w:rFonts w:ascii="Arial" w:hAnsi="Arial" w:cs="Arial"/>
          <w:sz w:val="24"/>
          <w:szCs w:val="24"/>
          <w:lang w:val="fr-FR"/>
        </w:rPr>
        <w:t xml:space="preserve">Sur base de la photographie fournie par l’état des lieux, </w:t>
      </w:r>
      <w:r w:rsidR="009C491F">
        <w:rPr>
          <w:rFonts w:ascii="Arial" w:hAnsi="Arial" w:cs="Arial"/>
          <w:sz w:val="24"/>
          <w:szCs w:val="24"/>
          <w:lang w:val="fr-FR"/>
        </w:rPr>
        <w:t>qui aura donné à voir les points forts mais aussi les faiblesse</w:t>
      </w:r>
      <w:r w:rsidR="00154F7E">
        <w:rPr>
          <w:rFonts w:ascii="Arial" w:hAnsi="Arial" w:cs="Arial"/>
          <w:sz w:val="24"/>
          <w:szCs w:val="24"/>
          <w:lang w:val="fr-FR"/>
        </w:rPr>
        <w:t>s</w:t>
      </w:r>
      <w:r w:rsidR="009C491F">
        <w:rPr>
          <w:rFonts w:ascii="Arial" w:hAnsi="Arial" w:cs="Arial"/>
          <w:sz w:val="24"/>
          <w:szCs w:val="24"/>
          <w:lang w:val="fr-FR"/>
        </w:rPr>
        <w:t xml:space="preserve"> de l’offre d’</w:t>
      </w:r>
      <w:r w:rsidR="00852CF7">
        <w:rPr>
          <w:rFonts w:ascii="Arial" w:hAnsi="Arial" w:cs="Arial"/>
          <w:sz w:val="24"/>
          <w:szCs w:val="24"/>
          <w:lang w:val="fr-FR"/>
        </w:rPr>
        <w:t>Accueil Temps libre</w:t>
      </w:r>
      <w:r w:rsidR="009C491F">
        <w:rPr>
          <w:rFonts w:ascii="Arial" w:hAnsi="Arial" w:cs="Arial"/>
          <w:sz w:val="24"/>
          <w:szCs w:val="24"/>
          <w:lang w:val="fr-FR"/>
        </w:rPr>
        <w:t xml:space="preserve"> sur le territoire communal ainsi </w:t>
      </w:r>
      <w:r w:rsidR="002A75F3">
        <w:rPr>
          <w:rFonts w:ascii="Arial" w:hAnsi="Arial" w:cs="Arial"/>
          <w:sz w:val="24"/>
          <w:szCs w:val="24"/>
          <w:lang w:val="fr-FR"/>
        </w:rPr>
        <w:t>que</w:t>
      </w:r>
      <w:r w:rsidR="00B142C5">
        <w:rPr>
          <w:rFonts w:ascii="Arial" w:hAnsi="Arial" w:cs="Arial"/>
          <w:sz w:val="24"/>
          <w:szCs w:val="24"/>
          <w:lang w:val="fr-FR"/>
        </w:rPr>
        <w:t>, le cas échéant,</w:t>
      </w:r>
      <w:r w:rsidR="002A75F3">
        <w:rPr>
          <w:rFonts w:ascii="Arial" w:hAnsi="Arial" w:cs="Arial"/>
          <w:sz w:val="24"/>
          <w:szCs w:val="24"/>
          <w:lang w:val="fr-FR"/>
        </w:rPr>
        <w:t xml:space="preserve"> </w:t>
      </w:r>
      <w:r w:rsidR="00CA0FA5">
        <w:rPr>
          <w:rFonts w:ascii="Arial" w:hAnsi="Arial" w:cs="Arial"/>
          <w:sz w:val="24"/>
          <w:szCs w:val="24"/>
          <w:lang w:val="fr-FR"/>
        </w:rPr>
        <w:t>les évolutions de la situation depuis</w:t>
      </w:r>
      <w:r w:rsidR="00B142C5">
        <w:rPr>
          <w:rFonts w:ascii="Arial" w:hAnsi="Arial" w:cs="Arial"/>
          <w:sz w:val="24"/>
          <w:szCs w:val="24"/>
          <w:lang w:val="fr-FR"/>
        </w:rPr>
        <w:t xml:space="preserve"> le précédent état des lieux, </w:t>
      </w:r>
      <w:r w:rsidR="00C90EDD">
        <w:rPr>
          <w:rFonts w:ascii="Arial" w:hAnsi="Arial" w:cs="Arial"/>
          <w:sz w:val="24"/>
          <w:szCs w:val="24"/>
          <w:lang w:val="fr-FR"/>
        </w:rPr>
        <w:t>place à la rédaction du programme CLE. Comme son nom l’indique</w:t>
      </w:r>
      <w:r w:rsidR="00D76FC0">
        <w:rPr>
          <w:rFonts w:ascii="Arial" w:hAnsi="Arial" w:cs="Arial"/>
          <w:sz w:val="24"/>
          <w:szCs w:val="24"/>
          <w:lang w:val="fr-FR"/>
        </w:rPr>
        <w:t>,</w:t>
      </w:r>
      <w:r w:rsidR="00C90EDD">
        <w:rPr>
          <w:rFonts w:ascii="Arial" w:hAnsi="Arial" w:cs="Arial"/>
          <w:sz w:val="24"/>
          <w:szCs w:val="24"/>
          <w:lang w:val="fr-FR"/>
        </w:rPr>
        <w:t xml:space="preserve"> </w:t>
      </w:r>
      <w:r w:rsidR="007E48AC">
        <w:rPr>
          <w:rFonts w:ascii="Arial" w:hAnsi="Arial" w:cs="Arial"/>
          <w:sz w:val="24"/>
          <w:szCs w:val="24"/>
          <w:lang w:val="fr-FR"/>
        </w:rPr>
        <w:t xml:space="preserve">le CLE est un programme qui doit décrire </w:t>
      </w:r>
      <w:r w:rsidR="00CF7329">
        <w:rPr>
          <w:rFonts w:ascii="Arial" w:hAnsi="Arial" w:cs="Arial"/>
          <w:sz w:val="24"/>
          <w:szCs w:val="24"/>
          <w:lang w:val="fr-FR"/>
        </w:rPr>
        <w:t xml:space="preserve">une ambition </w:t>
      </w:r>
      <w:r w:rsidR="007E28E0">
        <w:rPr>
          <w:rFonts w:ascii="Arial" w:hAnsi="Arial" w:cs="Arial"/>
          <w:sz w:val="24"/>
          <w:szCs w:val="24"/>
          <w:lang w:val="fr-FR"/>
        </w:rPr>
        <w:t>pour le secteur de l’</w:t>
      </w:r>
      <w:r w:rsidR="00852CF7">
        <w:rPr>
          <w:rFonts w:ascii="Arial" w:hAnsi="Arial" w:cs="Arial"/>
          <w:sz w:val="24"/>
          <w:szCs w:val="24"/>
          <w:lang w:val="fr-FR"/>
        </w:rPr>
        <w:t>Accueil Temps libre</w:t>
      </w:r>
      <w:r w:rsidR="007E28E0">
        <w:rPr>
          <w:rFonts w:ascii="Arial" w:hAnsi="Arial" w:cs="Arial"/>
          <w:sz w:val="24"/>
          <w:szCs w:val="24"/>
          <w:lang w:val="fr-FR"/>
        </w:rPr>
        <w:t xml:space="preserve"> : les accueils extrascolaires, les écoles de devoirs, les centres de vacances, </w:t>
      </w:r>
      <w:r w:rsidR="004E6C4D">
        <w:rPr>
          <w:rFonts w:ascii="Arial" w:hAnsi="Arial" w:cs="Arial"/>
          <w:sz w:val="24"/>
          <w:szCs w:val="24"/>
          <w:lang w:val="fr-FR"/>
        </w:rPr>
        <w:t>…</w:t>
      </w:r>
      <w:r w:rsidR="00033C3C">
        <w:rPr>
          <w:rFonts w:ascii="Arial" w:hAnsi="Arial" w:cs="Arial"/>
          <w:sz w:val="24"/>
          <w:szCs w:val="24"/>
          <w:lang w:val="fr-FR"/>
        </w:rPr>
        <w:t xml:space="preserve"> </w:t>
      </w:r>
      <w:r w:rsidR="00B30432">
        <w:rPr>
          <w:rFonts w:ascii="Arial" w:hAnsi="Arial" w:cs="Arial"/>
          <w:sz w:val="24"/>
          <w:szCs w:val="24"/>
          <w:lang w:val="fr-FR"/>
        </w:rPr>
        <w:t>Q</w:t>
      </w:r>
      <w:r w:rsidR="008F1BB0">
        <w:rPr>
          <w:rFonts w:ascii="Arial" w:hAnsi="Arial" w:cs="Arial"/>
          <w:sz w:val="24"/>
          <w:szCs w:val="24"/>
          <w:lang w:val="fr-FR"/>
        </w:rPr>
        <w:t>ue voulons-nous pour les enfants, les familles</w:t>
      </w:r>
      <w:r w:rsidR="006708A1">
        <w:rPr>
          <w:rFonts w:ascii="Arial" w:hAnsi="Arial" w:cs="Arial"/>
          <w:sz w:val="24"/>
          <w:szCs w:val="24"/>
          <w:lang w:val="fr-FR"/>
        </w:rPr>
        <w:t> ? Quel</w:t>
      </w:r>
      <w:r w:rsidR="003535F6">
        <w:rPr>
          <w:rFonts w:ascii="Arial" w:hAnsi="Arial" w:cs="Arial"/>
          <w:sz w:val="24"/>
          <w:szCs w:val="24"/>
          <w:lang w:val="fr-FR"/>
        </w:rPr>
        <w:t>le</w:t>
      </w:r>
      <w:r w:rsidR="006708A1">
        <w:rPr>
          <w:rFonts w:ascii="Arial" w:hAnsi="Arial" w:cs="Arial"/>
          <w:sz w:val="24"/>
          <w:szCs w:val="24"/>
          <w:lang w:val="fr-FR"/>
        </w:rPr>
        <w:t>s conditions de travail souhaitons-</w:t>
      </w:r>
      <w:r w:rsidR="006708A1">
        <w:rPr>
          <w:rFonts w:ascii="Arial" w:hAnsi="Arial" w:cs="Arial"/>
          <w:sz w:val="24"/>
          <w:szCs w:val="24"/>
          <w:lang w:val="fr-FR"/>
        </w:rPr>
        <w:lastRenderedPageBreak/>
        <w:t>nous offrir aux professionnels</w:t>
      </w:r>
      <w:r w:rsidR="00170920">
        <w:rPr>
          <w:rFonts w:ascii="Arial" w:hAnsi="Arial" w:cs="Arial"/>
          <w:sz w:val="24"/>
          <w:szCs w:val="24"/>
          <w:lang w:val="fr-FR"/>
        </w:rPr>
        <w:t xml:space="preserve"> et aux volontaires qui accueillent les enfants au quotidien</w:t>
      </w:r>
      <w:r w:rsidR="009261C6">
        <w:rPr>
          <w:rFonts w:ascii="Arial" w:hAnsi="Arial" w:cs="Arial"/>
          <w:sz w:val="24"/>
          <w:szCs w:val="24"/>
          <w:lang w:val="fr-FR"/>
        </w:rPr>
        <w:t xml:space="preserve"> en période scolaire</w:t>
      </w:r>
      <w:r w:rsidR="00170920">
        <w:rPr>
          <w:rFonts w:ascii="Arial" w:hAnsi="Arial" w:cs="Arial"/>
          <w:sz w:val="24"/>
          <w:szCs w:val="24"/>
          <w:lang w:val="fr-FR"/>
        </w:rPr>
        <w:t xml:space="preserve"> ou pendant les congés</w:t>
      </w:r>
      <w:r w:rsidR="00C16F85">
        <w:rPr>
          <w:rFonts w:ascii="Arial" w:hAnsi="Arial" w:cs="Arial"/>
          <w:sz w:val="24"/>
          <w:szCs w:val="24"/>
          <w:lang w:val="fr-FR"/>
        </w:rPr>
        <w:t xml:space="preserve"> </w:t>
      </w:r>
      <w:r w:rsidR="00170920">
        <w:rPr>
          <w:rFonts w:ascii="Arial" w:hAnsi="Arial" w:cs="Arial"/>
          <w:sz w:val="24"/>
          <w:szCs w:val="24"/>
          <w:lang w:val="fr-FR"/>
        </w:rPr>
        <w:t xml:space="preserve">? </w:t>
      </w:r>
      <w:r w:rsidR="003535F6">
        <w:rPr>
          <w:rFonts w:ascii="Arial" w:hAnsi="Arial" w:cs="Arial"/>
          <w:sz w:val="24"/>
          <w:szCs w:val="24"/>
          <w:lang w:val="fr-FR"/>
        </w:rPr>
        <w:t xml:space="preserve">Quels moyens allons-nous investir </w:t>
      </w:r>
      <w:r w:rsidR="000A004D">
        <w:rPr>
          <w:rFonts w:ascii="Arial" w:hAnsi="Arial" w:cs="Arial"/>
          <w:sz w:val="24"/>
          <w:szCs w:val="24"/>
          <w:lang w:val="fr-FR"/>
        </w:rPr>
        <w:t xml:space="preserve">dans l’atteinte de nos objectifs ? </w:t>
      </w:r>
      <w:r w:rsidR="002D493D">
        <w:rPr>
          <w:rFonts w:ascii="Arial" w:hAnsi="Arial" w:cs="Arial"/>
          <w:sz w:val="24"/>
          <w:szCs w:val="24"/>
          <w:lang w:val="fr-FR"/>
        </w:rPr>
        <w:t xml:space="preserve">On se projette 5 années dans le futur </w:t>
      </w:r>
      <w:r w:rsidR="00E04459">
        <w:rPr>
          <w:rFonts w:ascii="Arial" w:hAnsi="Arial" w:cs="Arial"/>
          <w:sz w:val="24"/>
          <w:szCs w:val="24"/>
          <w:lang w:val="fr-FR"/>
        </w:rPr>
        <w:t>et on décrit comment on le voit, ce futur</w:t>
      </w:r>
      <w:r w:rsidR="007663E6">
        <w:rPr>
          <w:rFonts w:ascii="Arial" w:hAnsi="Arial" w:cs="Arial"/>
          <w:sz w:val="24"/>
          <w:szCs w:val="24"/>
          <w:lang w:val="fr-FR"/>
        </w:rPr>
        <w:t xml:space="preserve">. Comment, au fil de ces 5 années, on va </w:t>
      </w:r>
      <w:r w:rsidR="008E47FA">
        <w:rPr>
          <w:rFonts w:ascii="Arial" w:hAnsi="Arial" w:cs="Arial"/>
          <w:sz w:val="24"/>
          <w:szCs w:val="24"/>
          <w:lang w:val="fr-FR"/>
        </w:rPr>
        <w:t xml:space="preserve">répondre </w:t>
      </w:r>
      <w:r w:rsidR="0039361C">
        <w:rPr>
          <w:rFonts w:ascii="Arial" w:hAnsi="Arial" w:cs="Arial"/>
          <w:sz w:val="24"/>
          <w:szCs w:val="24"/>
          <w:lang w:val="fr-FR"/>
        </w:rPr>
        <w:t xml:space="preserve">aux besoins identifiés par l’état des lieux. </w:t>
      </w:r>
      <w:r w:rsidR="00C72FB5">
        <w:rPr>
          <w:rFonts w:ascii="Arial" w:hAnsi="Arial" w:cs="Arial"/>
          <w:sz w:val="24"/>
          <w:szCs w:val="24"/>
          <w:lang w:val="fr-FR"/>
        </w:rPr>
        <w:t xml:space="preserve">Les objectifs fixés ne doivent pas nécessairement être </w:t>
      </w:r>
      <w:r w:rsidR="00F9436D">
        <w:rPr>
          <w:rFonts w:ascii="Arial" w:hAnsi="Arial" w:cs="Arial"/>
          <w:sz w:val="24"/>
          <w:szCs w:val="24"/>
          <w:lang w:val="fr-FR"/>
        </w:rPr>
        <w:t xml:space="preserve">dignes des </w:t>
      </w:r>
      <w:r w:rsidR="007A7783">
        <w:rPr>
          <w:rFonts w:ascii="Arial" w:hAnsi="Arial" w:cs="Arial"/>
          <w:sz w:val="24"/>
          <w:szCs w:val="24"/>
          <w:lang w:val="fr-FR"/>
        </w:rPr>
        <w:t xml:space="preserve">12 travaux d’Hercule. </w:t>
      </w:r>
      <w:r w:rsidR="007868D8">
        <w:rPr>
          <w:rFonts w:ascii="Arial" w:hAnsi="Arial" w:cs="Arial"/>
          <w:sz w:val="24"/>
          <w:szCs w:val="24"/>
          <w:lang w:val="fr-FR"/>
        </w:rPr>
        <w:t xml:space="preserve">Ils dépendront des moyens </w:t>
      </w:r>
      <w:r w:rsidR="0092731D">
        <w:rPr>
          <w:rFonts w:ascii="Arial" w:hAnsi="Arial" w:cs="Arial"/>
          <w:sz w:val="24"/>
          <w:szCs w:val="24"/>
          <w:lang w:val="fr-FR"/>
        </w:rPr>
        <w:t>mobili</w:t>
      </w:r>
      <w:r w:rsidR="00227C80">
        <w:rPr>
          <w:rFonts w:ascii="Arial" w:hAnsi="Arial" w:cs="Arial"/>
          <w:sz w:val="24"/>
          <w:szCs w:val="24"/>
          <w:lang w:val="fr-FR"/>
        </w:rPr>
        <w:t xml:space="preserve">sables et des conditions locales. </w:t>
      </w:r>
      <w:r w:rsidR="00A313F7">
        <w:rPr>
          <w:rFonts w:ascii="Arial" w:hAnsi="Arial" w:cs="Arial"/>
          <w:sz w:val="24"/>
          <w:szCs w:val="24"/>
          <w:lang w:val="fr-FR"/>
        </w:rPr>
        <w:t xml:space="preserve">L’évolution attendue peut être quantitative (la </w:t>
      </w:r>
      <w:r w:rsidR="00C62D10">
        <w:rPr>
          <w:rFonts w:ascii="Arial" w:hAnsi="Arial" w:cs="Arial"/>
          <w:sz w:val="24"/>
          <w:szCs w:val="24"/>
          <w:lang w:val="fr-FR"/>
        </w:rPr>
        <w:t>« </w:t>
      </w:r>
      <w:r w:rsidR="00A313F7">
        <w:rPr>
          <w:rFonts w:ascii="Arial" w:hAnsi="Arial" w:cs="Arial"/>
          <w:sz w:val="24"/>
          <w:szCs w:val="24"/>
          <w:lang w:val="fr-FR"/>
        </w:rPr>
        <w:t>quantité</w:t>
      </w:r>
      <w:r w:rsidR="00C62D10">
        <w:rPr>
          <w:rFonts w:ascii="Arial" w:hAnsi="Arial" w:cs="Arial"/>
          <w:sz w:val="24"/>
          <w:szCs w:val="24"/>
          <w:lang w:val="fr-FR"/>
        </w:rPr>
        <w:t> »</w:t>
      </w:r>
      <w:r w:rsidR="00A313F7">
        <w:rPr>
          <w:rFonts w:ascii="Arial" w:hAnsi="Arial" w:cs="Arial"/>
          <w:sz w:val="24"/>
          <w:szCs w:val="24"/>
          <w:lang w:val="fr-FR"/>
        </w:rPr>
        <w:t xml:space="preserve"> </w:t>
      </w:r>
      <w:r w:rsidR="001B63F6">
        <w:rPr>
          <w:rFonts w:ascii="Arial" w:hAnsi="Arial" w:cs="Arial"/>
          <w:sz w:val="24"/>
          <w:szCs w:val="24"/>
          <w:lang w:val="fr-FR"/>
        </w:rPr>
        <w:t>de l’offre d’</w:t>
      </w:r>
      <w:r w:rsidR="00852CF7">
        <w:rPr>
          <w:rFonts w:ascii="Arial" w:hAnsi="Arial" w:cs="Arial"/>
          <w:sz w:val="24"/>
          <w:szCs w:val="24"/>
          <w:lang w:val="fr-FR"/>
        </w:rPr>
        <w:t>Accueil Temps libre</w:t>
      </w:r>
      <w:r w:rsidR="001B63F6">
        <w:rPr>
          <w:rFonts w:ascii="Arial" w:hAnsi="Arial" w:cs="Arial"/>
          <w:sz w:val="24"/>
          <w:szCs w:val="24"/>
          <w:lang w:val="fr-FR"/>
        </w:rPr>
        <w:t xml:space="preserve">) </w:t>
      </w:r>
      <w:r w:rsidR="00A313F7">
        <w:rPr>
          <w:rFonts w:ascii="Arial" w:hAnsi="Arial" w:cs="Arial"/>
          <w:sz w:val="24"/>
          <w:szCs w:val="24"/>
          <w:lang w:val="fr-FR"/>
        </w:rPr>
        <w:t xml:space="preserve">mais </w:t>
      </w:r>
      <w:r w:rsidR="001B63F6">
        <w:rPr>
          <w:rFonts w:ascii="Arial" w:hAnsi="Arial" w:cs="Arial"/>
          <w:sz w:val="24"/>
          <w:szCs w:val="24"/>
          <w:lang w:val="fr-FR"/>
        </w:rPr>
        <w:t>aussi qualitative (</w:t>
      </w:r>
      <w:r w:rsidR="00C62D10">
        <w:rPr>
          <w:rFonts w:ascii="Arial" w:hAnsi="Arial" w:cs="Arial"/>
          <w:sz w:val="24"/>
          <w:szCs w:val="24"/>
          <w:lang w:val="fr-FR"/>
        </w:rPr>
        <w:t>la qualité de l’offre d’</w:t>
      </w:r>
      <w:r w:rsidR="00852CF7">
        <w:rPr>
          <w:rFonts w:ascii="Arial" w:hAnsi="Arial" w:cs="Arial"/>
          <w:sz w:val="24"/>
          <w:szCs w:val="24"/>
          <w:lang w:val="fr-FR"/>
        </w:rPr>
        <w:t>Accueil Temps libre</w:t>
      </w:r>
      <w:r w:rsidR="00C62D10">
        <w:rPr>
          <w:rFonts w:ascii="Arial" w:hAnsi="Arial" w:cs="Arial"/>
          <w:sz w:val="24"/>
          <w:szCs w:val="24"/>
          <w:lang w:val="fr-FR"/>
        </w:rPr>
        <w:t>, son accessibilité primaire et secondaire, sa diversité</w:t>
      </w:r>
      <w:r w:rsidR="00646182">
        <w:rPr>
          <w:rFonts w:ascii="Arial" w:hAnsi="Arial" w:cs="Arial"/>
          <w:sz w:val="24"/>
          <w:szCs w:val="24"/>
          <w:lang w:val="fr-FR"/>
        </w:rPr>
        <w:t>, …</w:t>
      </w:r>
      <w:r w:rsidR="00C62D10">
        <w:rPr>
          <w:rFonts w:ascii="Arial" w:hAnsi="Arial" w:cs="Arial"/>
          <w:sz w:val="24"/>
          <w:szCs w:val="24"/>
          <w:lang w:val="fr-FR"/>
        </w:rPr>
        <w:t>)</w:t>
      </w:r>
      <w:r w:rsidR="005B6F1F">
        <w:rPr>
          <w:rStyle w:val="Appelnotedebasdep"/>
          <w:rFonts w:ascii="Arial" w:hAnsi="Arial" w:cs="Arial"/>
          <w:sz w:val="24"/>
          <w:szCs w:val="24"/>
          <w:lang w:val="fr-FR"/>
        </w:rPr>
        <w:footnoteReference w:id="8"/>
      </w:r>
      <w:r w:rsidR="00C62D10">
        <w:rPr>
          <w:rFonts w:ascii="Arial" w:hAnsi="Arial" w:cs="Arial"/>
          <w:sz w:val="24"/>
          <w:szCs w:val="24"/>
          <w:lang w:val="fr-FR"/>
        </w:rPr>
        <w:t xml:space="preserve">. </w:t>
      </w:r>
      <w:r w:rsidR="000A004D">
        <w:rPr>
          <w:rFonts w:ascii="Arial" w:hAnsi="Arial" w:cs="Arial"/>
          <w:sz w:val="24"/>
          <w:szCs w:val="24"/>
          <w:lang w:val="fr-FR"/>
        </w:rPr>
        <w:t xml:space="preserve">Si c’est </w:t>
      </w:r>
      <w:r w:rsidR="006F7B15">
        <w:rPr>
          <w:rFonts w:ascii="Arial" w:hAnsi="Arial" w:cs="Arial"/>
          <w:sz w:val="24"/>
          <w:szCs w:val="24"/>
          <w:lang w:val="fr-FR"/>
        </w:rPr>
        <w:t xml:space="preserve">généralement le/la CATL qui prend la plume pour rédiger le programme CLE, </w:t>
      </w:r>
      <w:r w:rsidR="008F396F">
        <w:rPr>
          <w:rFonts w:ascii="Arial" w:hAnsi="Arial" w:cs="Arial"/>
          <w:sz w:val="24"/>
          <w:szCs w:val="24"/>
          <w:lang w:val="fr-FR"/>
        </w:rPr>
        <w:t xml:space="preserve">ce dernier ne peut en aucun cas </w:t>
      </w:r>
      <w:r w:rsidR="001774E6">
        <w:rPr>
          <w:rFonts w:ascii="Arial" w:hAnsi="Arial" w:cs="Arial"/>
          <w:sz w:val="24"/>
          <w:szCs w:val="24"/>
          <w:lang w:val="fr-FR"/>
        </w:rPr>
        <w:t>reposer sur ses seules épaules. C’est la collectivité des acteurs de l’ATL présents sur le territoire communal qui doit porter la démarche. Les objectifs du programme CLE doivent être SMART</w:t>
      </w:r>
      <w:r w:rsidR="001774E6">
        <w:rPr>
          <w:rStyle w:val="Appelnotedebasdep"/>
          <w:rFonts w:ascii="Arial" w:hAnsi="Arial" w:cs="Arial"/>
          <w:sz w:val="24"/>
          <w:szCs w:val="24"/>
          <w:lang w:val="fr-FR"/>
        </w:rPr>
        <w:footnoteReference w:id="9"/>
      </w:r>
      <w:r w:rsidR="007E4EB4">
        <w:rPr>
          <w:rFonts w:ascii="Arial" w:hAnsi="Arial" w:cs="Arial"/>
          <w:sz w:val="24"/>
          <w:szCs w:val="24"/>
          <w:lang w:val="fr-FR"/>
        </w:rPr>
        <w:t xml:space="preserve">. </w:t>
      </w:r>
      <w:r w:rsidR="0002453D">
        <w:rPr>
          <w:rFonts w:ascii="Arial" w:hAnsi="Arial" w:cs="Arial"/>
          <w:sz w:val="24"/>
          <w:szCs w:val="24"/>
          <w:lang w:val="fr-FR"/>
        </w:rPr>
        <w:t xml:space="preserve">Pour </w:t>
      </w:r>
      <w:r w:rsidR="00954754">
        <w:rPr>
          <w:rFonts w:ascii="Arial" w:hAnsi="Arial" w:cs="Arial"/>
          <w:sz w:val="24"/>
          <w:szCs w:val="24"/>
          <w:lang w:val="fr-FR"/>
        </w:rPr>
        <w:t>les rédiger</w:t>
      </w:r>
      <w:r w:rsidR="0020304A">
        <w:rPr>
          <w:rFonts w:ascii="Arial" w:hAnsi="Arial" w:cs="Arial"/>
          <w:sz w:val="24"/>
          <w:szCs w:val="24"/>
          <w:lang w:val="fr-FR"/>
        </w:rPr>
        <w:t>,</w:t>
      </w:r>
      <w:r w:rsidR="00954754">
        <w:rPr>
          <w:rFonts w:ascii="Arial" w:hAnsi="Arial" w:cs="Arial"/>
          <w:sz w:val="24"/>
          <w:szCs w:val="24"/>
          <w:lang w:val="fr-FR"/>
        </w:rPr>
        <w:t xml:space="preserve"> on se pose la question suivante : qui fait quoi pour</w:t>
      </w:r>
      <w:r w:rsidR="00F55094">
        <w:rPr>
          <w:rFonts w:ascii="Arial" w:hAnsi="Arial" w:cs="Arial"/>
          <w:sz w:val="24"/>
          <w:szCs w:val="24"/>
          <w:lang w:val="fr-FR"/>
        </w:rPr>
        <w:t xml:space="preserve"> </w:t>
      </w:r>
      <w:r w:rsidR="00954754">
        <w:rPr>
          <w:rFonts w:ascii="Arial" w:hAnsi="Arial" w:cs="Arial"/>
          <w:sz w:val="24"/>
          <w:szCs w:val="24"/>
          <w:lang w:val="fr-FR"/>
        </w:rPr>
        <w:t xml:space="preserve">quoi </w:t>
      </w:r>
      <w:r w:rsidR="003368AE">
        <w:rPr>
          <w:rFonts w:ascii="Arial" w:hAnsi="Arial" w:cs="Arial"/>
          <w:sz w:val="24"/>
          <w:szCs w:val="24"/>
          <w:lang w:val="fr-FR"/>
        </w:rPr>
        <w:t xml:space="preserve">quand </w:t>
      </w:r>
      <w:r w:rsidR="00954754">
        <w:rPr>
          <w:rFonts w:ascii="Arial" w:hAnsi="Arial" w:cs="Arial"/>
          <w:sz w:val="24"/>
          <w:szCs w:val="24"/>
          <w:lang w:val="fr-FR"/>
        </w:rPr>
        <w:t xml:space="preserve">et </w:t>
      </w:r>
      <w:r w:rsidR="00AA07BE">
        <w:rPr>
          <w:rFonts w:ascii="Arial" w:hAnsi="Arial" w:cs="Arial"/>
          <w:sz w:val="24"/>
          <w:szCs w:val="24"/>
          <w:lang w:val="fr-FR"/>
        </w:rPr>
        <w:t>a</w:t>
      </w:r>
      <w:r w:rsidR="00F55094" w:rsidRPr="00656F4B">
        <w:rPr>
          <w:rFonts w:ascii="Arial" w:hAnsi="Arial" w:cs="Arial"/>
          <w:sz w:val="24"/>
          <w:szCs w:val="24"/>
          <w:lang w:val="fr-FR"/>
        </w:rPr>
        <w:t>vec quels moyens et conditions de réalisation ?</w:t>
      </w:r>
      <w:r w:rsidR="00656F4B">
        <w:rPr>
          <w:rFonts w:ascii="Arial" w:hAnsi="Arial" w:cs="Arial"/>
          <w:sz w:val="24"/>
          <w:szCs w:val="24"/>
          <w:lang w:val="fr-FR"/>
        </w:rPr>
        <w:t xml:space="preserve"> Et on n’oublie pas les c</w:t>
      </w:r>
      <w:r w:rsidR="00656F4B" w:rsidRPr="00656F4B">
        <w:rPr>
          <w:rFonts w:ascii="Arial" w:hAnsi="Arial" w:cs="Arial"/>
          <w:sz w:val="24"/>
          <w:szCs w:val="24"/>
          <w:lang w:val="fr-FR"/>
        </w:rPr>
        <w:t xml:space="preserve">ritères et indicateurs : </w:t>
      </w:r>
      <w:r w:rsidR="00AA07BE">
        <w:rPr>
          <w:rFonts w:ascii="Arial" w:hAnsi="Arial" w:cs="Arial"/>
          <w:sz w:val="24"/>
          <w:szCs w:val="24"/>
          <w:lang w:val="fr-FR"/>
        </w:rPr>
        <w:t>q</w:t>
      </w:r>
      <w:r w:rsidR="00656F4B" w:rsidRPr="00656F4B">
        <w:rPr>
          <w:rFonts w:ascii="Arial" w:hAnsi="Arial" w:cs="Arial"/>
          <w:sz w:val="24"/>
          <w:szCs w:val="24"/>
          <w:lang w:val="fr-FR"/>
        </w:rPr>
        <w:t>u’est-ce qui va permettre de vérifier que l’objectif spécifique est atteint ?</w:t>
      </w:r>
    </w:p>
    <w:p w14:paraId="74F06EA0" w14:textId="77777777" w:rsidR="00681415" w:rsidRDefault="00681415" w:rsidP="008D4013">
      <w:pPr>
        <w:spacing w:after="0" w:line="240" w:lineRule="auto"/>
        <w:ind w:left="708"/>
        <w:jc w:val="both"/>
        <w:rPr>
          <w:rFonts w:ascii="Arial" w:hAnsi="Arial" w:cs="Arial"/>
          <w:sz w:val="24"/>
          <w:szCs w:val="24"/>
          <w:lang w:val="fr-FR"/>
        </w:rPr>
      </w:pPr>
    </w:p>
    <w:p w14:paraId="1E1EF371" w14:textId="709986D1" w:rsidR="005F1A68" w:rsidRDefault="008B526A" w:rsidP="008D4013">
      <w:pPr>
        <w:pStyle w:val="Paragraphedeliste"/>
        <w:numPr>
          <w:ilvl w:val="0"/>
          <w:numId w:val="6"/>
        </w:numPr>
        <w:spacing w:after="0" w:line="240" w:lineRule="auto"/>
        <w:jc w:val="both"/>
        <w:rPr>
          <w:rFonts w:ascii="Arial" w:hAnsi="Arial" w:cs="Arial"/>
          <w:color w:val="00B0F0"/>
          <w:sz w:val="40"/>
          <w:szCs w:val="40"/>
          <w:lang w:val="fr-FR"/>
        </w:rPr>
      </w:pPr>
      <w:r>
        <w:rPr>
          <w:rFonts w:ascii="Arial" w:hAnsi="Arial" w:cs="Arial"/>
          <w:color w:val="00B0F0"/>
          <w:sz w:val="40"/>
          <w:szCs w:val="40"/>
          <w:lang w:val="fr-FR"/>
        </w:rPr>
        <w:t>Les p</w:t>
      </w:r>
      <w:r w:rsidR="005F1A68" w:rsidRPr="00D039A5">
        <w:rPr>
          <w:rFonts w:ascii="Arial" w:hAnsi="Arial" w:cs="Arial"/>
          <w:color w:val="00B0F0"/>
          <w:sz w:val="40"/>
          <w:szCs w:val="40"/>
          <w:lang w:val="fr-FR"/>
        </w:rPr>
        <w:t>lans d’action et rapports d’</w:t>
      </w:r>
      <w:r w:rsidRPr="00D039A5">
        <w:rPr>
          <w:rFonts w:ascii="Arial" w:hAnsi="Arial" w:cs="Arial"/>
          <w:color w:val="00B0F0"/>
          <w:sz w:val="40"/>
          <w:szCs w:val="40"/>
          <w:lang w:val="fr-FR"/>
        </w:rPr>
        <w:t>activité</w:t>
      </w:r>
      <w:r w:rsidR="005F1A68" w:rsidRPr="00D039A5">
        <w:rPr>
          <w:rFonts w:ascii="Arial" w:hAnsi="Arial" w:cs="Arial"/>
          <w:color w:val="00B0F0"/>
          <w:sz w:val="40"/>
          <w:szCs w:val="40"/>
          <w:lang w:val="fr-FR"/>
        </w:rPr>
        <w:t xml:space="preserve"> annuels</w:t>
      </w:r>
    </w:p>
    <w:p w14:paraId="59139317" w14:textId="77777777" w:rsidR="00681415" w:rsidRDefault="00681415" w:rsidP="008D4013">
      <w:pPr>
        <w:spacing w:after="0" w:line="240" w:lineRule="auto"/>
        <w:ind w:left="708"/>
        <w:jc w:val="both"/>
        <w:rPr>
          <w:rFonts w:ascii="Arial" w:hAnsi="Arial" w:cs="Arial"/>
          <w:sz w:val="24"/>
          <w:szCs w:val="24"/>
          <w:lang w:val="fr-FR"/>
        </w:rPr>
      </w:pPr>
    </w:p>
    <w:p w14:paraId="19E94E48" w14:textId="107A5699" w:rsidR="000F2711" w:rsidRDefault="00556A6D" w:rsidP="008D4013">
      <w:pPr>
        <w:spacing w:after="0" w:line="240" w:lineRule="auto"/>
        <w:jc w:val="both"/>
        <w:rPr>
          <w:rFonts w:ascii="Arial" w:hAnsi="Arial" w:cs="Arial"/>
          <w:sz w:val="24"/>
          <w:szCs w:val="24"/>
          <w:lang w:val="fr-FR"/>
        </w:rPr>
      </w:pPr>
      <w:r>
        <w:rPr>
          <w:rFonts w:ascii="Arial" w:hAnsi="Arial" w:cs="Arial"/>
          <w:sz w:val="24"/>
          <w:szCs w:val="24"/>
          <w:lang w:val="fr-FR"/>
        </w:rPr>
        <w:t>Pour faciliter la t</w:t>
      </w:r>
      <w:r w:rsidR="00D7714B">
        <w:rPr>
          <w:rFonts w:ascii="Arial" w:hAnsi="Arial" w:cs="Arial"/>
          <w:sz w:val="24"/>
          <w:szCs w:val="24"/>
          <w:lang w:val="fr-FR"/>
        </w:rPr>
        <w:t>â</w:t>
      </w:r>
      <w:r>
        <w:rPr>
          <w:rFonts w:ascii="Arial" w:hAnsi="Arial" w:cs="Arial"/>
          <w:sz w:val="24"/>
          <w:szCs w:val="24"/>
          <w:lang w:val="fr-FR"/>
        </w:rPr>
        <w:t xml:space="preserve">che </w:t>
      </w:r>
      <w:r w:rsidR="00475297">
        <w:rPr>
          <w:rFonts w:ascii="Arial" w:hAnsi="Arial" w:cs="Arial"/>
          <w:sz w:val="24"/>
          <w:szCs w:val="24"/>
          <w:lang w:val="fr-FR"/>
        </w:rPr>
        <w:t>des acteurs qui vont être impliqués dans la mise en œuvre du programme CLE</w:t>
      </w:r>
      <w:r w:rsidR="00D7714B">
        <w:rPr>
          <w:rFonts w:ascii="Arial" w:hAnsi="Arial" w:cs="Arial"/>
          <w:sz w:val="24"/>
          <w:szCs w:val="24"/>
          <w:lang w:val="fr-FR"/>
        </w:rPr>
        <w:t xml:space="preserve">, celui-ci </w:t>
      </w:r>
      <w:r w:rsidR="00FA4F76">
        <w:rPr>
          <w:rFonts w:ascii="Arial" w:hAnsi="Arial" w:cs="Arial"/>
          <w:sz w:val="24"/>
          <w:szCs w:val="24"/>
          <w:lang w:val="fr-FR"/>
        </w:rPr>
        <w:t xml:space="preserve">est découpé en </w:t>
      </w:r>
      <w:r w:rsidR="00461655">
        <w:rPr>
          <w:rFonts w:ascii="Arial" w:hAnsi="Arial" w:cs="Arial"/>
          <w:sz w:val="24"/>
          <w:szCs w:val="24"/>
          <w:lang w:val="fr-FR"/>
        </w:rPr>
        <w:t xml:space="preserve">5 </w:t>
      </w:r>
      <w:r w:rsidR="00FA4F76">
        <w:rPr>
          <w:rFonts w:ascii="Arial" w:hAnsi="Arial" w:cs="Arial"/>
          <w:sz w:val="24"/>
          <w:szCs w:val="24"/>
          <w:lang w:val="fr-FR"/>
        </w:rPr>
        <w:t>plan</w:t>
      </w:r>
      <w:r w:rsidR="00443B27">
        <w:rPr>
          <w:rFonts w:ascii="Arial" w:hAnsi="Arial" w:cs="Arial"/>
          <w:sz w:val="24"/>
          <w:szCs w:val="24"/>
          <w:lang w:val="fr-FR"/>
        </w:rPr>
        <w:t>s</w:t>
      </w:r>
      <w:r w:rsidR="00FA4F76">
        <w:rPr>
          <w:rFonts w:ascii="Arial" w:hAnsi="Arial" w:cs="Arial"/>
          <w:sz w:val="24"/>
          <w:szCs w:val="24"/>
          <w:lang w:val="fr-FR"/>
        </w:rPr>
        <w:t xml:space="preserve"> d’action annuel</w:t>
      </w:r>
      <w:r w:rsidR="00F2269B">
        <w:rPr>
          <w:rFonts w:ascii="Arial" w:hAnsi="Arial" w:cs="Arial"/>
          <w:sz w:val="24"/>
          <w:szCs w:val="24"/>
          <w:lang w:val="fr-FR"/>
        </w:rPr>
        <w:t>s</w:t>
      </w:r>
      <w:r w:rsidR="005F4501">
        <w:rPr>
          <w:rFonts w:ascii="Arial" w:hAnsi="Arial" w:cs="Arial"/>
          <w:sz w:val="24"/>
          <w:szCs w:val="24"/>
          <w:lang w:val="fr-FR"/>
        </w:rPr>
        <w:t xml:space="preserve">. </w:t>
      </w:r>
      <w:r w:rsidR="00747F3B">
        <w:rPr>
          <w:rFonts w:ascii="Arial" w:hAnsi="Arial" w:cs="Arial"/>
          <w:sz w:val="24"/>
          <w:szCs w:val="24"/>
          <w:lang w:val="fr-FR"/>
        </w:rPr>
        <w:t xml:space="preserve">Ces plans d’action successifs constituent une sorte de « chronogramme » du programme CLE : ils fixent des priorités, des étapes, </w:t>
      </w:r>
      <w:r w:rsidR="00F950D6">
        <w:rPr>
          <w:rFonts w:ascii="Arial" w:hAnsi="Arial" w:cs="Arial"/>
          <w:sz w:val="24"/>
          <w:szCs w:val="24"/>
          <w:lang w:val="fr-FR"/>
        </w:rPr>
        <w:t xml:space="preserve">… Attention que </w:t>
      </w:r>
      <w:r w:rsidR="00BE6D25">
        <w:rPr>
          <w:rFonts w:ascii="Arial" w:hAnsi="Arial" w:cs="Arial"/>
          <w:sz w:val="24"/>
          <w:szCs w:val="24"/>
          <w:lang w:val="fr-FR"/>
        </w:rPr>
        <w:t xml:space="preserve">les mois au cours desquels le/la CATL va devoir réaliser l’état des lieux et le programme CLE doivent quasi être immunisés de toute autre </w:t>
      </w:r>
      <w:r w:rsidR="008441F3">
        <w:rPr>
          <w:rFonts w:ascii="Arial" w:hAnsi="Arial" w:cs="Arial"/>
          <w:sz w:val="24"/>
          <w:szCs w:val="24"/>
          <w:lang w:val="fr-FR"/>
        </w:rPr>
        <w:t xml:space="preserve">« action ». L’année de l’état des lieux et du programme CLE, le plan d’action c’est l’état des lieux et </w:t>
      </w:r>
      <w:r w:rsidR="00D92C41">
        <w:rPr>
          <w:rFonts w:ascii="Arial" w:hAnsi="Arial" w:cs="Arial"/>
          <w:sz w:val="24"/>
          <w:szCs w:val="24"/>
          <w:lang w:val="fr-FR"/>
        </w:rPr>
        <w:t>le</w:t>
      </w:r>
      <w:r w:rsidR="008441F3">
        <w:rPr>
          <w:rFonts w:ascii="Arial" w:hAnsi="Arial" w:cs="Arial"/>
          <w:sz w:val="24"/>
          <w:szCs w:val="24"/>
          <w:lang w:val="fr-FR"/>
        </w:rPr>
        <w:t xml:space="preserve"> programme CLE</w:t>
      </w:r>
      <w:r w:rsidR="002742B3">
        <w:rPr>
          <w:rFonts w:ascii="Arial" w:hAnsi="Arial" w:cs="Arial"/>
          <w:sz w:val="24"/>
          <w:szCs w:val="24"/>
          <w:lang w:val="fr-FR"/>
        </w:rPr>
        <w:t xml:space="preserve"> ! </w:t>
      </w:r>
      <w:r w:rsidR="00AF6BAC">
        <w:rPr>
          <w:rFonts w:ascii="Arial" w:hAnsi="Arial" w:cs="Arial"/>
          <w:sz w:val="24"/>
          <w:szCs w:val="24"/>
          <w:lang w:val="fr-FR"/>
        </w:rPr>
        <w:t xml:space="preserve">A chaque plan d’action doit correspondre un rapport d’activité, dans une logique d’évaluation mais annuelle celle-ci. </w:t>
      </w:r>
    </w:p>
    <w:p w14:paraId="72949108" w14:textId="77777777" w:rsidR="00215716" w:rsidRDefault="00215716" w:rsidP="008D4013">
      <w:pPr>
        <w:spacing w:after="0" w:line="240" w:lineRule="auto"/>
        <w:jc w:val="both"/>
        <w:rPr>
          <w:rFonts w:ascii="Arial" w:hAnsi="Arial" w:cs="Arial"/>
          <w:sz w:val="24"/>
          <w:szCs w:val="24"/>
          <w:lang w:val="fr-FR"/>
        </w:rPr>
      </w:pPr>
    </w:p>
    <w:p w14:paraId="67AC9D4A" w14:textId="13057798" w:rsidR="006557DD" w:rsidRDefault="005F1A68" w:rsidP="008D4013">
      <w:pPr>
        <w:pStyle w:val="Paragraphedeliste"/>
        <w:numPr>
          <w:ilvl w:val="0"/>
          <w:numId w:val="14"/>
        </w:numPr>
        <w:spacing w:after="0" w:line="240" w:lineRule="auto"/>
        <w:jc w:val="both"/>
        <w:rPr>
          <w:rFonts w:ascii="Arial" w:hAnsi="Arial" w:cs="Arial"/>
          <w:color w:val="00B0F0"/>
          <w:sz w:val="40"/>
          <w:szCs w:val="40"/>
          <w:lang w:val="fr-FR"/>
        </w:rPr>
      </w:pPr>
      <w:r w:rsidRPr="00D039A5">
        <w:rPr>
          <w:rFonts w:ascii="Arial" w:hAnsi="Arial" w:cs="Arial"/>
          <w:color w:val="00B0F0"/>
          <w:sz w:val="40"/>
          <w:szCs w:val="40"/>
          <w:lang w:val="fr-FR"/>
        </w:rPr>
        <w:t>L’encadrement</w:t>
      </w:r>
    </w:p>
    <w:p w14:paraId="60FB6E65" w14:textId="77777777" w:rsidR="00681415" w:rsidRPr="00520DA1" w:rsidRDefault="00681415" w:rsidP="008D4013">
      <w:pPr>
        <w:spacing w:after="0" w:line="240" w:lineRule="auto"/>
        <w:ind w:left="708"/>
        <w:jc w:val="both"/>
        <w:rPr>
          <w:rFonts w:ascii="Arial" w:hAnsi="Arial" w:cs="Arial"/>
          <w:sz w:val="24"/>
          <w:szCs w:val="24"/>
          <w:lang w:val="fr-FR"/>
        </w:rPr>
      </w:pPr>
    </w:p>
    <w:p w14:paraId="4052A8DF" w14:textId="4D606CCC" w:rsidR="00D039A5" w:rsidRDefault="008B526A" w:rsidP="008D4013">
      <w:pPr>
        <w:pStyle w:val="Paragraphedeliste"/>
        <w:numPr>
          <w:ilvl w:val="1"/>
          <w:numId w:val="14"/>
        </w:numPr>
        <w:spacing w:after="0" w:line="240" w:lineRule="auto"/>
        <w:jc w:val="both"/>
        <w:rPr>
          <w:rFonts w:ascii="Arial" w:hAnsi="Arial" w:cs="Arial"/>
          <w:color w:val="00B0F0"/>
          <w:sz w:val="40"/>
          <w:szCs w:val="40"/>
          <w:lang w:val="fr-FR"/>
        </w:rPr>
      </w:pPr>
      <w:r>
        <w:rPr>
          <w:rFonts w:ascii="Arial" w:hAnsi="Arial" w:cs="Arial"/>
          <w:color w:val="00B0F0"/>
          <w:sz w:val="40"/>
          <w:szCs w:val="40"/>
          <w:lang w:val="fr-FR"/>
        </w:rPr>
        <w:t>Les a</w:t>
      </w:r>
      <w:r w:rsidR="00D039A5" w:rsidRPr="00D039A5">
        <w:rPr>
          <w:rFonts w:ascii="Arial" w:hAnsi="Arial" w:cs="Arial"/>
          <w:color w:val="00B0F0"/>
          <w:sz w:val="40"/>
          <w:szCs w:val="40"/>
          <w:lang w:val="fr-FR"/>
        </w:rPr>
        <w:t>ccueillant-e</w:t>
      </w:r>
      <w:r>
        <w:rPr>
          <w:rFonts w:ascii="Arial" w:hAnsi="Arial" w:cs="Arial"/>
          <w:color w:val="00B0F0"/>
          <w:sz w:val="40"/>
          <w:szCs w:val="40"/>
          <w:lang w:val="fr-FR"/>
        </w:rPr>
        <w:t>-s</w:t>
      </w:r>
    </w:p>
    <w:p w14:paraId="76C5955F" w14:textId="77777777" w:rsidR="00681415" w:rsidRDefault="00681415" w:rsidP="008D4013">
      <w:pPr>
        <w:spacing w:after="0" w:line="240" w:lineRule="auto"/>
        <w:jc w:val="both"/>
        <w:textAlignment w:val="baseline"/>
        <w:rPr>
          <w:rFonts w:ascii="Arial" w:hAnsi="Arial" w:cs="Arial"/>
          <w:b/>
          <w:bCs/>
          <w:i/>
          <w:iCs/>
          <w:sz w:val="24"/>
          <w:szCs w:val="24"/>
        </w:rPr>
      </w:pPr>
    </w:p>
    <w:p w14:paraId="193DA598" w14:textId="77777777" w:rsidR="00DB73C8" w:rsidRDefault="008F3A49" w:rsidP="008F3A49">
      <w:pPr>
        <w:spacing w:after="0" w:line="240" w:lineRule="auto"/>
        <w:jc w:val="both"/>
        <w:rPr>
          <w:rFonts w:ascii="Arial" w:hAnsi="Arial" w:cs="Arial"/>
          <w:sz w:val="24"/>
          <w:szCs w:val="24"/>
          <w:lang w:val="fr-FR"/>
        </w:rPr>
      </w:pPr>
      <w:r w:rsidRPr="008F3A49">
        <w:rPr>
          <w:rFonts w:ascii="Arial" w:hAnsi="Arial" w:cs="Arial"/>
          <w:sz w:val="24"/>
          <w:szCs w:val="24"/>
          <w:lang w:val="fr-FR"/>
        </w:rPr>
        <w:t xml:space="preserve">Pour </w:t>
      </w:r>
      <w:r w:rsidR="009C156E">
        <w:rPr>
          <w:rFonts w:ascii="Arial" w:hAnsi="Arial" w:cs="Arial"/>
          <w:sz w:val="24"/>
          <w:szCs w:val="24"/>
          <w:lang w:val="fr-FR"/>
        </w:rPr>
        <w:t>aborder cett</w:t>
      </w:r>
      <w:r w:rsidR="003F295D">
        <w:rPr>
          <w:rFonts w:ascii="Arial" w:hAnsi="Arial" w:cs="Arial"/>
          <w:sz w:val="24"/>
          <w:szCs w:val="24"/>
          <w:lang w:val="fr-FR"/>
        </w:rPr>
        <w:t xml:space="preserve">e partie </w:t>
      </w:r>
      <w:r w:rsidR="008238FC">
        <w:rPr>
          <w:rFonts w:ascii="Arial" w:hAnsi="Arial" w:cs="Arial"/>
          <w:sz w:val="24"/>
          <w:szCs w:val="24"/>
          <w:lang w:val="fr-FR"/>
        </w:rPr>
        <w:t xml:space="preserve">de notre mémorandum, nous avons fait le choix de reprendre les conclusions d’une récente </w:t>
      </w:r>
      <w:r w:rsidR="002E331E">
        <w:rPr>
          <w:rFonts w:ascii="Arial" w:hAnsi="Arial" w:cs="Arial"/>
          <w:sz w:val="24"/>
          <w:szCs w:val="24"/>
          <w:lang w:val="fr-FR"/>
        </w:rPr>
        <w:t xml:space="preserve">enquête. </w:t>
      </w:r>
    </w:p>
    <w:p w14:paraId="2C1349AE" w14:textId="77777777" w:rsidR="00DB73C8" w:rsidRDefault="00DB73C8" w:rsidP="008F3A49">
      <w:pPr>
        <w:spacing w:after="0" w:line="240" w:lineRule="auto"/>
        <w:jc w:val="both"/>
        <w:rPr>
          <w:rFonts w:ascii="Arial" w:hAnsi="Arial" w:cs="Arial"/>
          <w:sz w:val="24"/>
          <w:szCs w:val="24"/>
          <w:lang w:val="fr-FR"/>
        </w:rPr>
      </w:pPr>
    </w:p>
    <w:p w14:paraId="169CC238" w14:textId="57476F5C" w:rsidR="008F3A49" w:rsidRDefault="002E331E" w:rsidP="008F3A49">
      <w:pPr>
        <w:spacing w:after="0" w:line="240" w:lineRule="auto"/>
        <w:jc w:val="both"/>
        <w:rPr>
          <w:rFonts w:ascii="Arial" w:hAnsi="Arial" w:cs="Arial"/>
          <w:sz w:val="24"/>
          <w:szCs w:val="24"/>
          <w:lang w:val="fr-FR"/>
        </w:rPr>
      </w:pPr>
      <w:r>
        <w:rPr>
          <w:rFonts w:ascii="Arial" w:hAnsi="Arial" w:cs="Arial"/>
          <w:sz w:val="24"/>
          <w:szCs w:val="24"/>
          <w:lang w:val="fr-FR"/>
        </w:rPr>
        <w:t xml:space="preserve">Il y aurait en effet beaucoup à dire </w:t>
      </w:r>
      <w:r w:rsidR="002A1B51">
        <w:rPr>
          <w:rFonts w:ascii="Arial" w:hAnsi="Arial" w:cs="Arial"/>
          <w:sz w:val="24"/>
          <w:szCs w:val="24"/>
          <w:lang w:val="fr-FR"/>
        </w:rPr>
        <w:t xml:space="preserve">sur la fonction d’accueillant-e </w:t>
      </w:r>
      <w:r w:rsidR="008E3ECC">
        <w:rPr>
          <w:rFonts w:ascii="Arial" w:hAnsi="Arial" w:cs="Arial"/>
          <w:sz w:val="24"/>
          <w:szCs w:val="24"/>
          <w:lang w:val="fr-FR"/>
        </w:rPr>
        <w:t>extrascolaire (</w:t>
      </w:r>
      <w:r w:rsidR="00865A8F">
        <w:rPr>
          <w:rFonts w:ascii="Arial" w:hAnsi="Arial" w:cs="Arial"/>
          <w:sz w:val="24"/>
          <w:szCs w:val="24"/>
          <w:lang w:val="fr-FR"/>
        </w:rPr>
        <w:t xml:space="preserve">la fonction d’accueil se décline en effet </w:t>
      </w:r>
      <w:r w:rsidR="008E3ECC">
        <w:rPr>
          <w:rFonts w:ascii="Arial" w:hAnsi="Arial" w:cs="Arial"/>
          <w:sz w:val="24"/>
          <w:szCs w:val="24"/>
          <w:lang w:val="fr-FR"/>
        </w:rPr>
        <w:t>différemment dans les écoles de</w:t>
      </w:r>
      <w:r w:rsidR="00865A8F">
        <w:rPr>
          <w:rFonts w:ascii="Arial" w:hAnsi="Arial" w:cs="Arial"/>
          <w:sz w:val="24"/>
          <w:szCs w:val="24"/>
          <w:lang w:val="fr-FR"/>
        </w:rPr>
        <w:t>s</w:t>
      </w:r>
      <w:r w:rsidR="008E3ECC">
        <w:rPr>
          <w:rFonts w:ascii="Arial" w:hAnsi="Arial" w:cs="Arial"/>
          <w:sz w:val="24"/>
          <w:szCs w:val="24"/>
          <w:lang w:val="fr-FR"/>
        </w:rPr>
        <w:t xml:space="preserve"> devoirs et les centres de vacances)</w:t>
      </w:r>
      <w:r w:rsidR="00865A8F">
        <w:rPr>
          <w:rFonts w:ascii="Arial" w:hAnsi="Arial" w:cs="Arial"/>
          <w:sz w:val="24"/>
          <w:szCs w:val="24"/>
          <w:lang w:val="fr-FR"/>
        </w:rPr>
        <w:t xml:space="preserve">, </w:t>
      </w:r>
      <w:r w:rsidR="00EF1A39">
        <w:rPr>
          <w:rFonts w:ascii="Arial" w:hAnsi="Arial" w:cs="Arial"/>
          <w:sz w:val="24"/>
          <w:szCs w:val="24"/>
          <w:lang w:val="fr-FR"/>
        </w:rPr>
        <w:t xml:space="preserve">sur les statuts </w:t>
      </w:r>
      <w:r w:rsidR="0061264A">
        <w:rPr>
          <w:rFonts w:ascii="Arial" w:hAnsi="Arial" w:cs="Arial"/>
          <w:sz w:val="24"/>
          <w:szCs w:val="24"/>
          <w:lang w:val="fr-FR"/>
        </w:rPr>
        <w:t xml:space="preserve">et </w:t>
      </w:r>
      <w:r w:rsidR="00EF1A39">
        <w:rPr>
          <w:rFonts w:ascii="Arial" w:hAnsi="Arial" w:cs="Arial"/>
          <w:sz w:val="24"/>
          <w:szCs w:val="24"/>
          <w:lang w:val="fr-FR"/>
        </w:rPr>
        <w:t>les conditions de travail</w:t>
      </w:r>
      <w:r w:rsidR="0061264A">
        <w:rPr>
          <w:rFonts w:ascii="Arial" w:hAnsi="Arial" w:cs="Arial"/>
          <w:sz w:val="24"/>
          <w:szCs w:val="24"/>
          <w:lang w:val="fr-FR"/>
        </w:rPr>
        <w:t xml:space="preserve"> de celles et ceux qui l’assument</w:t>
      </w:r>
      <w:r w:rsidR="00906C29">
        <w:rPr>
          <w:rFonts w:ascii="Arial" w:hAnsi="Arial" w:cs="Arial"/>
          <w:sz w:val="24"/>
          <w:szCs w:val="24"/>
          <w:lang w:val="fr-FR"/>
        </w:rPr>
        <w:t xml:space="preserve">, à une écrasante majorité des femmes. </w:t>
      </w:r>
      <w:r w:rsidR="00512AAC">
        <w:rPr>
          <w:rFonts w:ascii="Arial" w:hAnsi="Arial" w:cs="Arial"/>
          <w:sz w:val="24"/>
          <w:szCs w:val="24"/>
          <w:lang w:val="fr-FR"/>
        </w:rPr>
        <w:t xml:space="preserve">Et si effectivement </w:t>
      </w:r>
      <w:r w:rsidR="004A589E">
        <w:rPr>
          <w:rFonts w:ascii="Arial" w:hAnsi="Arial" w:cs="Arial"/>
          <w:sz w:val="24"/>
          <w:szCs w:val="24"/>
          <w:lang w:val="fr-FR"/>
        </w:rPr>
        <w:t xml:space="preserve">ces conclusions </w:t>
      </w:r>
      <w:r w:rsidR="003D39D2">
        <w:rPr>
          <w:rFonts w:ascii="Arial" w:hAnsi="Arial" w:cs="Arial"/>
          <w:sz w:val="24"/>
          <w:szCs w:val="24"/>
          <w:lang w:val="fr-FR"/>
        </w:rPr>
        <w:t xml:space="preserve">sont sévères, elles sont le reflet d’une réalité que dénoncent depuis de longues années </w:t>
      </w:r>
      <w:r w:rsidR="003D39D2">
        <w:rPr>
          <w:rFonts w:ascii="Arial" w:hAnsi="Arial" w:cs="Arial"/>
          <w:sz w:val="24"/>
          <w:szCs w:val="24"/>
          <w:lang w:val="fr-FR"/>
        </w:rPr>
        <w:lastRenderedPageBreak/>
        <w:t xml:space="preserve">les </w:t>
      </w:r>
      <w:r w:rsidR="00E830F1">
        <w:rPr>
          <w:rFonts w:ascii="Arial" w:hAnsi="Arial" w:cs="Arial"/>
          <w:sz w:val="24"/>
          <w:szCs w:val="24"/>
          <w:lang w:val="fr-FR"/>
        </w:rPr>
        <w:t>CATL en appelant de tous leurs vœux une revalo</w:t>
      </w:r>
      <w:r w:rsidR="00111BAB">
        <w:rPr>
          <w:rFonts w:ascii="Arial" w:hAnsi="Arial" w:cs="Arial"/>
          <w:sz w:val="24"/>
          <w:szCs w:val="24"/>
          <w:lang w:val="fr-FR"/>
        </w:rPr>
        <w:t xml:space="preserve">risation </w:t>
      </w:r>
      <w:r w:rsidR="000D195A">
        <w:rPr>
          <w:rFonts w:ascii="Arial" w:hAnsi="Arial" w:cs="Arial"/>
          <w:sz w:val="24"/>
          <w:szCs w:val="24"/>
          <w:lang w:val="fr-FR"/>
        </w:rPr>
        <w:t>du stat</w:t>
      </w:r>
      <w:r w:rsidR="00DB73C8">
        <w:rPr>
          <w:rFonts w:ascii="Arial" w:hAnsi="Arial" w:cs="Arial"/>
          <w:sz w:val="24"/>
          <w:szCs w:val="24"/>
          <w:lang w:val="fr-FR"/>
        </w:rPr>
        <w:t xml:space="preserve">ut (ou des statuts) des accueillant-e-s </w:t>
      </w:r>
      <w:r w:rsidR="00DB4576">
        <w:rPr>
          <w:rFonts w:ascii="Arial" w:hAnsi="Arial" w:cs="Arial"/>
          <w:sz w:val="24"/>
          <w:szCs w:val="24"/>
          <w:lang w:val="fr-FR"/>
        </w:rPr>
        <w:t>extrascolaires</w:t>
      </w:r>
      <w:r w:rsidR="00DB73C8">
        <w:rPr>
          <w:rFonts w:ascii="Arial" w:hAnsi="Arial" w:cs="Arial"/>
          <w:sz w:val="24"/>
          <w:szCs w:val="24"/>
          <w:lang w:val="fr-FR"/>
        </w:rPr>
        <w:t>.</w:t>
      </w:r>
    </w:p>
    <w:p w14:paraId="4DDB9378" w14:textId="77777777" w:rsidR="008F3A49" w:rsidRDefault="008F3A49" w:rsidP="008D4013">
      <w:pPr>
        <w:spacing w:after="0" w:line="240" w:lineRule="auto"/>
        <w:jc w:val="both"/>
        <w:textAlignment w:val="baseline"/>
        <w:rPr>
          <w:rFonts w:ascii="Arial" w:hAnsi="Arial" w:cs="Arial"/>
          <w:b/>
          <w:bCs/>
          <w:i/>
          <w:iCs/>
          <w:sz w:val="24"/>
          <w:szCs w:val="24"/>
        </w:rPr>
      </w:pPr>
    </w:p>
    <w:p w14:paraId="02AF8B66" w14:textId="16D393D8" w:rsidR="008F094A" w:rsidRPr="00760F4B" w:rsidRDefault="008F094A" w:rsidP="008D4013">
      <w:pPr>
        <w:spacing w:after="0" w:line="240" w:lineRule="auto"/>
        <w:jc w:val="both"/>
        <w:textAlignment w:val="baseline"/>
        <w:rPr>
          <w:rFonts w:ascii="Arial" w:hAnsi="Arial" w:cs="Arial"/>
          <w:b/>
          <w:bCs/>
          <w:i/>
          <w:iCs/>
          <w:sz w:val="24"/>
          <w:szCs w:val="24"/>
        </w:rPr>
      </w:pPr>
      <w:r w:rsidRPr="00760F4B">
        <w:rPr>
          <w:rFonts w:ascii="Arial" w:hAnsi="Arial" w:cs="Arial"/>
          <w:b/>
          <w:bCs/>
          <w:i/>
          <w:iCs/>
          <w:sz w:val="24"/>
          <w:szCs w:val="24"/>
        </w:rPr>
        <w:t>Les conclusions de la recherche menée par SORALIA sur les conditions de travail dans l’accueil extrascolaire</w:t>
      </w:r>
      <w:r w:rsidRPr="00760F4B">
        <w:rPr>
          <w:rStyle w:val="Appelnotedebasdep"/>
          <w:kern w:val="0"/>
          <w:sz w:val="20"/>
          <w:szCs w:val="20"/>
          <w14:ligatures w14:val="none"/>
        </w:rPr>
        <w:footnoteReference w:id="10"/>
      </w:r>
    </w:p>
    <w:p w14:paraId="4A266681" w14:textId="77777777" w:rsidR="00681415" w:rsidRDefault="00681415" w:rsidP="008D4013">
      <w:pPr>
        <w:spacing w:after="0" w:line="240" w:lineRule="auto"/>
        <w:jc w:val="both"/>
        <w:textAlignment w:val="baseline"/>
        <w:rPr>
          <w:rFonts w:ascii="Arial" w:hAnsi="Arial" w:cs="Arial"/>
          <w:i/>
          <w:iCs/>
          <w:sz w:val="24"/>
          <w:szCs w:val="24"/>
        </w:rPr>
      </w:pPr>
    </w:p>
    <w:p w14:paraId="65894628" w14:textId="15005E17" w:rsidR="008F094A" w:rsidRPr="00F06216" w:rsidRDefault="00853895" w:rsidP="008D4013">
      <w:pPr>
        <w:spacing w:after="0" w:line="240" w:lineRule="auto"/>
        <w:jc w:val="both"/>
        <w:textAlignment w:val="baseline"/>
        <w:rPr>
          <w:rFonts w:ascii="Arial" w:hAnsi="Arial" w:cs="Arial"/>
          <w:i/>
          <w:iCs/>
          <w:sz w:val="24"/>
          <w:szCs w:val="24"/>
        </w:rPr>
      </w:pPr>
      <w:r>
        <w:rPr>
          <w:rFonts w:ascii="Arial" w:hAnsi="Arial" w:cs="Arial"/>
          <w:i/>
          <w:iCs/>
          <w:sz w:val="24"/>
          <w:szCs w:val="24"/>
        </w:rPr>
        <w:t>« </w:t>
      </w:r>
      <w:r w:rsidR="008F094A" w:rsidRPr="00F06216">
        <w:rPr>
          <w:rFonts w:ascii="Arial" w:hAnsi="Arial" w:cs="Arial"/>
          <w:i/>
          <w:iCs/>
          <w:sz w:val="24"/>
          <w:szCs w:val="24"/>
        </w:rPr>
        <w:t>Concernant les caractéristiques de l’emploi, il est indéniable à l’issue de cette recherche, que tout·e·s les travailleuses·eurs ne sont pas logé·e·s à la même enseigne. Elles·ils ne bénéficient pas tou·t·e·s du même statut, de la même stabilité d’emploi</w:t>
      </w:r>
      <w:r w:rsidR="008F094A" w:rsidRPr="00F06216">
        <w:rPr>
          <w:rStyle w:val="Appelnotedebasdep"/>
          <w:rFonts w:ascii="Arial" w:hAnsi="Arial" w:cs="Arial"/>
          <w:i/>
          <w:iCs/>
          <w:sz w:val="24"/>
          <w:szCs w:val="24"/>
        </w:rPr>
        <w:footnoteReference w:id="11"/>
      </w:r>
      <w:r w:rsidR="008F094A" w:rsidRPr="00F06216">
        <w:rPr>
          <w:rFonts w:ascii="Arial" w:hAnsi="Arial" w:cs="Arial"/>
          <w:i/>
          <w:iCs/>
          <w:sz w:val="24"/>
          <w:szCs w:val="24"/>
        </w:rPr>
        <w:t>, des mêmes avantages, etc. alors qu’elles·ils exercent le même métier, parfois au sein de la même structure. La question des bas salaires et des difficultés pour la majorité des accueillant·e·s à boucler leurs fins de mois est un marqueur qui nous apparait comme caractéristique du secteur et de la profession. Le fait que de nombreuses·eux accueillant·e·s affirment peiner à combler leurs besoins les plus primaires comme se chauffer, se soigner ou encore se nourrir</w:t>
      </w:r>
      <w:r w:rsidR="008F094A" w:rsidRPr="00F06216">
        <w:rPr>
          <w:rStyle w:val="Appelnotedebasdep"/>
          <w:rFonts w:ascii="Arial" w:hAnsi="Arial" w:cs="Arial"/>
          <w:i/>
          <w:iCs/>
          <w:sz w:val="24"/>
          <w:szCs w:val="24"/>
        </w:rPr>
        <w:footnoteReference w:id="12"/>
      </w:r>
      <w:r w:rsidR="008F094A" w:rsidRPr="00F06216">
        <w:rPr>
          <w:rFonts w:ascii="Arial" w:hAnsi="Arial" w:cs="Arial"/>
          <w:i/>
          <w:iCs/>
          <w:sz w:val="24"/>
          <w:szCs w:val="24"/>
        </w:rPr>
        <w:t xml:space="preserve"> nous suffit, à lui seul, à tirer la sonnette d’alarme.</w:t>
      </w:r>
    </w:p>
    <w:p w14:paraId="6AB89930" w14:textId="77777777" w:rsidR="00681415" w:rsidRDefault="00681415" w:rsidP="008D4013">
      <w:pPr>
        <w:spacing w:after="0" w:line="240" w:lineRule="auto"/>
        <w:jc w:val="both"/>
        <w:textAlignment w:val="baseline"/>
        <w:rPr>
          <w:rFonts w:ascii="Arial" w:hAnsi="Arial" w:cs="Arial"/>
          <w:i/>
          <w:iCs/>
          <w:sz w:val="24"/>
          <w:szCs w:val="24"/>
        </w:rPr>
      </w:pPr>
    </w:p>
    <w:p w14:paraId="5E55640A" w14:textId="3E374E03" w:rsidR="008F094A" w:rsidRDefault="008F094A" w:rsidP="008D4013">
      <w:pPr>
        <w:spacing w:after="0" w:line="240" w:lineRule="auto"/>
        <w:jc w:val="both"/>
        <w:textAlignment w:val="baseline"/>
        <w:rPr>
          <w:rFonts w:ascii="Arial" w:hAnsi="Arial" w:cs="Arial"/>
          <w:i/>
          <w:iCs/>
          <w:sz w:val="24"/>
          <w:szCs w:val="24"/>
        </w:rPr>
      </w:pPr>
      <w:r w:rsidRPr="00F06216">
        <w:rPr>
          <w:rFonts w:ascii="Arial" w:hAnsi="Arial" w:cs="Arial"/>
          <w:i/>
          <w:iCs/>
          <w:sz w:val="24"/>
          <w:szCs w:val="24"/>
        </w:rPr>
        <w:t>L’alarme doit également être sonnée quant aux conditions de travail déplorables dans les structures d’accueil extrascolaire où les moyens matériels et humains sont insuffisants</w:t>
      </w:r>
      <w:r w:rsidRPr="00F06216">
        <w:rPr>
          <w:rStyle w:val="Appelnotedebasdep"/>
          <w:rFonts w:ascii="Arial" w:hAnsi="Arial" w:cs="Arial"/>
          <w:i/>
          <w:iCs/>
          <w:sz w:val="24"/>
          <w:szCs w:val="24"/>
        </w:rPr>
        <w:footnoteReference w:id="13"/>
      </w:r>
      <w:r w:rsidRPr="00F06216">
        <w:rPr>
          <w:rFonts w:ascii="Arial" w:hAnsi="Arial" w:cs="Arial"/>
          <w:i/>
          <w:iCs/>
          <w:sz w:val="24"/>
          <w:szCs w:val="24"/>
        </w:rPr>
        <w:t>. Ces conditions entraînent les travailleuses·eurs à compenser les manques, par exemple en payant le matériel de leur poche, en faisant de la récup’, en effectuant toujours plus d’heures supplémentaires (non-payées) ou en s’exposant seul·e à de volumineux et fort bruyants groupes d’enfants. Ces pénibilités physiques et mentales ne leur sont pourtant pas reconnues. C’est parfois jusqu’à leur existence-même qui n’est pas reconnue par le milieu scolaire, certain·e·s enseignant·e·s ne cachant pas leur total dédain pour ces personnes qu’elles·ils considèrent comme le « petit personnel » de l’école.</w:t>
      </w:r>
      <w:r w:rsidR="00853895">
        <w:rPr>
          <w:rFonts w:ascii="Arial" w:hAnsi="Arial" w:cs="Arial"/>
          <w:i/>
          <w:iCs/>
          <w:sz w:val="24"/>
          <w:szCs w:val="24"/>
        </w:rPr>
        <w:t> »</w:t>
      </w:r>
    </w:p>
    <w:p w14:paraId="26E669F5" w14:textId="77777777" w:rsidR="00681415" w:rsidRPr="00F06216" w:rsidRDefault="00681415" w:rsidP="008D4013">
      <w:pPr>
        <w:spacing w:after="0" w:line="240" w:lineRule="auto"/>
        <w:jc w:val="both"/>
        <w:textAlignment w:val="baseline"/>
        <w:rPr>
          <w:rFonts w:ascii="Arial" w:hAnsi="Arial" w:cs="Arial"/>
          <w:i/>
          <w:iCs/>
          <w:sz w:val="24"/>
          <w:szCs w:val="24"/>
        </w:rPr>
      </w:pPr>
    </w:p>
    <w:p w14:paraId="47D4B445" w14:textId="00DFA031" w:rsidR="00D039A5" w:rsidRDefault="008B526A" w:rsidP="008D4013">
      <w:pPr>
        <w:pStyle w:val="Paragraphedeliste"/>
        <w:numPr>
          <w:ilvl w:val="1"/>
          <w:numId w:val="14"/>
        </w:numPr>
        <w:spacing w:after="0" w:line="240" w:lineRule="auto"/>
        <w:jc w:val="both"/>
        <w:rPr>
          <w:rFonts w:ascii="Arial" w:hAnsi="Arial" w:cs="Arial"/>
          <w:color w:val="00B0F0"/>
          <w:sz w:val="40"/>
          <w:szCs w:val="40"/>
          <w:lang w:val="fr-FR"/>
        </w:rPr>
      </w:pPr>
      <w:r>
        <w:rPr>
          <w:rFonts w:ascii="Arial" w:hAnsi="Arial" w:cs="Arial"/>
          <w:color w:val="00B0F0"/>
          <w:sz w:val="40"/>
          <w:szCs w:val="40"/>
          <w:lang w:val="fr-FR"/>
        </w:rPr>
        <w:t>Les r</w:t>
      </w:r>
      <w:r w:rsidRPr="00D039A5">
        <w:rPr>
          <w:rFonts w:ascii="Arial" w:hAnsi="Arial" w:cs="Arial"/>
          <w:color w:val="00B0F0"/>
          <w:sz w:val="40"/>
          <w:szCs w:val="40"/>
          <w:lang w:val="fr-FR"/>
        </w:rPr>
        <w:t>esponsables</w:t>
      </w:r>
      <w:r w:rsidR="00D039A5" w:rsidRPr="00D039A5">
        <w:rPr>
          <w:rFonts w:ascii="Arial" w:hAnsi="Arial" w:cs="Arial"/>
          <w:color w:val="00B0F0"/>
          <w:sz w:val="40"/>
          <w:szCs w:val="40"/>
          <w:lang w:val="fr-FR"/>
        </w:rPr>
        <w:t xml:space="preserve"> de projet d’accueil </w:t>
      </w:r>
    </w:p>
    <w:p w14:paraId="790CF8C7" w14:textId="77777777" w:rsidR="00853895" w:rsidRPr="00CB0CC5" w:rsidRDefault="00853895" w:rsidP="008D4013">
      <w:pPr>
        <w:spacing w:after="0" w:line="240" w:lineRule="auto"/>
        <w:jc w:val="both"/>
        <w:textAlignment w:val="baseline"/>
        <w:rPr>
          <w:rFonts w:ascii="Arial" w:hAnsi="Arial" w:cs="Arial"/>
          <w:i/>
          <w:iCs/>
          <w:sz w:val="24"/>
          <w:szCs w:val="24"/>
        </w:rPr>
      </w:pPr>
    </w:p>
    <w:p w14:paraId="53AC4A7D" w14:textId="5DB61219" w:rsidR="00CB0CC5" w:rsidRDefault="00A228B6" w:rsidP="008D4013">
      <w:pPr>
        <w:spacing w:after="0" w:line="240" w:lineRule="auto"/>
        <w:jc w:val="both"/>
        <w:rPr>
          <w:rFonts w:ascii="Arial" w:hAnsi="Arial" w:cs="Arial"/>
          <w:sz w:val="24"/>
          <w:szCs w:val="24"/>
          <w:lang w:val="fr-FR"/>
        </w:rPr>
      </w:pPr>
      <w:r>
        <w:rPr>
          <w:rFonts w:ascii="Arial" w:hAnsi="Arial" w:cs="Arial"/>
          <w:sz w:val="24"/>
          <w:szCs w:val="24"/>
          <w:lang w:val="fr-FR"/>
        </w:rPr>
        <w:t xml:space="preserve">L’action des CATL a eu cet effet </w:t>
      </w:r>
      <w:r w:rsidR="00846246">
        <w:rPr>
          <w:rFonts w:ascii="Arial" w:hAnsi="Arial" w:cs="Arial"/>
          <w:sz w:val="24"/>
          <w:szCs w:val="24"/>
          <w:lang w:val="fr-FR"/>
        </w:rPr>
        <w:t>inattendu de mettre en lumière combien la fonction de responsable de projet d’accueil est essentielle, dans l’</w:t>
      </w:r>
      <w:r w:rsidR="00852CF7">
        <w:rPr>
          <w:rFonts w:ascii="Arial" w:hAnsi="Arial" w:cs="Arial"/>
          <w:sz w:val="24"/>
          <w:szCs w:val="24"/>
          <w:lang w:val="fr-FR"/>
        </w:rPr>
        <w:t>Accueil Temps libre</w:t>
      </w:r>
      <w:r w:rsidR="00846246">
        <w:rPr>
          <w:rFonts w:ascii="Arial" w:hAnsi="Arial" w:cs="Arial"/>
          <w:sz w:val="24"/>
          <w:szCs w:val="24"/>
          <w:lang w:val="fr-FR"/>
        </w:rPr>
        <w:t xml:space="preserve"> comme dans l’accueil de la petite enfance. Si</w:t>
      </w:r>
      <w:r w:rsidR="004E5B3F">
        <w:rPr>
          <w:rFonts w:ascii="Arial" w:hAnsi="Arial" w:cs="Arial"/>
          <w:sz w:val="24"/>
          <w:szCs w:val="24"/>
          <w:lang w:val="fr-FR"/>
        </w:rPr>
        <w:t>,</w:t>
      </w:r>
      <w:r w:rsidR="00846246">
        <w:rPr>
          <w:rFonts w:ascii="Arial" w:hAnsi="Arial" w:cs="Arial"/>
          <w:sz w:val="24"/>
          <w:szCs w:val="24"/>
          <w:lang w:val="fr-FR"/>
        </w:rPr>
        <w:t xml:space="preserve"> dans l’accueil de la petite enfance</w:t>
      </w:r>
      <w:r w:rsidR="004E5B3F">
        <w:rPr>
          <w:rFonts w:ascii="Arial" w:hAnsi="Arial" w:cs="Arial"/>
          <w:sz w:val="24"/>
          <w:szCs w:val="24"/>
          <w:lang w:val="fr-FR"/>
        </w:rPr>
        <w:t>,</w:t>
      </w:r>
      <w:r w:rsidR="00846246">
        <w:rPr>
          <w:rFonts w:ascii="Arial" w:hAnsi="Arial" w:cs="Arial"/>
          <w:sz w:val="24"/>
          <w:szCs w:val="24"/>
          <w:lang w:val="fr-FR"/>
        </w:rPr>
        <w:t xml:space="preserve"> le poste de direction </w:t>
      </w:r>
      <w:r w:rsidR="006A1A7D">
        <w:rPr>
          <w:rFonts w:ascii="Arial" w:hAnsi="Arial" w:cs="Arial"/>
          <w:sz w:val="24"/>
          <w:szCs w:val="24"/>
          <w:lang w:val="fr-FR"/>
        </w:rPr>
        <w:t>fait enfin l’objet d’une reconnaissance avec l’avènement d’une formation complémentaire et d’un subventionnement</w:t>
      </w:r>
      <w:r w:rsidR="003D0D89">
        <w:rPr>
          <w:rFonts w:ascii="Arial" w:hAnsi="Arial" w:cs="Arial"/>
          <w:sz w:val="24"/>
          <w:szCs w:val="24"/>
          <w:lang w:val="fr-FR"/>
        </w:rPr>
        <w:t>, ce n’est pas encore le cas dans l’ATL où les seules balises sont fournies par le Décret</w:t>
      </w:r>
      <w:r w:rsidR="00BC4FE1">
        <w:rPr>
          <w:rFonts w:ascii="Arial" w:hAnsi="Arial" w:cs="Arial"/>
          <w:sz w:val="24"/>
          <w:szCs w:val="24"/>
          <w:lang w:val="fr-FR"/>
        </w:rPr>
        <w:t> :</w:t>
      </w:r>
    </w:p>
    <w:p w14:paraId="6FF2BB44" w14:textId="77777777" w:rsidR="00BC4FE1" w:rsidRDefault="00BC4FE1" w:rsidP="008D4013">
      <w:pPr>
        <w:spacing w:after="0" w:line="240" w:lineRule="auto"/>
        <w:jc w:val="both"/>
        <w:rPr>
          <w:rFonts w:ascii="Arial" w:hAnsi="Arial" w:cs="Arial"/>
          <w:sz w:val="24"/>
          <w:szCs w:val="24"/>
          <w:lang w:val="fr-FR"/>
        </w:rPr>
      </w:pPr>
    </w:p>
    <w:p w14:paraId="025CF93D" w14:textId="72B69EB6" w:rsidR="00BC4FE1" w:rsidRDefault="00BC4FE1" w:rsidP="008D4013">
      <w:pPr>
        <w:spacing w:after="0" w:line="240" w:lineRule="auto"/>
        <w:jc w:val="both"/>
        <w:rPr>
          <w:rFonts w:ascii="Arial" w:hAnsi="Arial" w:cs="Arial"/>
          <w:i/>
          <w:iCs/>
          <w:sz w:val="24"/>
          <w:szCs w:val="24"/>
          <w:lang w:val="fr-FR"/>
        </w:rPr>
      </w:pPr>
      <w:r w:rsidRPr="00BC4FE1">
        <w:rPr>
          <w:rFonts w:ascii="Arial" w:hAnsi="Arial" w:cs="Arial"/>
          <w:i/>
          <w:iCs/>
          <w:sz w:val="24"/>
          <w:szCs w:val="24"/>
          <w:lang w:val="fr-FR"/>
        </w:rPr>
        <w:t>Art. 16. § 1er. L'opérateur de l'accueil qui participe au programme CLE [ou qui est agréé en vertu du présent décret] garantit la présence d'un(e) responsable de projet d'accueil, qui peut également assurer une fonction d'accueillant(e).</w:t>
      </w:r>
    </w:p>
    <w:p w14:paraId="3560C2FE" w14:textId="0C14BFBE" w:rsidR="00BC4FE1" w:rsidRDefault="00497A40" w:rsidP="008D4013">
      <w:pPr>
        <w:spacing w:after="0" w:line="240" w:lineRule="auto"/>
        <w:jc w:val="both"/>
        <w:rPr>
          <w:rFonts w:ascii="Arial" w:hAnsi="Arial" w:cs="Arial"/>
          <w:i/>
          <w:iCs/>
          <w:sz w:val="24"/>
          <w:szCs w:val="24"/>
          <w:lang w:val="fr-FR"/>
        </w:rPr>
      </w:pPr>
      <w:r w:rsidRPr="00497A40">
        <w:rPr>
          <w:rFonts w:ascii="Arial" w:hAnsi="Arial" w:cs="Arial"/>
          <w:i/>
          <w:iCs/>
          <w:sz w:val="24"/>
          <w:szCs w:val="24"/>
          <w:lang w:val="fr-FR"/>
        </w:rPr>
        <w:lastRenderedPageBreak/>
        <w:t>§ 2. Chaque lieu d'accueil au sein du programme CLE [et chaque lieu d’accueil où sont accueillis des enfants par un opérateur de l’accueil agréé en vertu du présent décret] est encadré par un (une) responsable de projet d'accueil, sous la responsabilité de l'opérateur de l'accueil. Un(e) même responsable peut encadrer plusieurs implantations différentes d'un opérateur de l'accueil qui participe au programme CLE [ou qui est agréé en vertu du présent décret]. Dans le respect des objectifs visés à l'article 3, le (la) responsable de projet est au moins chargé(e) du suivi des accueillant(e)s, de l'organisation de la concertation de l'équipe des accueillant(e)s, de l'information des enfants et des personnes qui confient l'enfant, de la planification des activités quotidiennes, en ce compris leur encadrement.</w:t>
      </w:r>
    </w:p>
    <w:p w14:paraId="12607B7E" w14:textId="602B5B11" w:rsidR="00143AC2" w:rsidRDefault="00143AC2" w:rsidP="008D4013">
      <w:pPr>
        <w:spacing w:after="0" w:line="240" w:lineRule="auto"/>
        <w:jc w:val="both"/>
        <w:rPr>
          <w:rFonts w:ascii="Arial" w:hAnsi="Arial" w:cs="Arial"/>
          <w:i/>
          <w:iCs/>
          <w:sz w:val="24"/>
          <w:szCs w:val="24"/>
          <w:lang w:val="fr-FR"/>
        </w:rPr>
      </w:pPr>
      <w:r w:rsidRPr="00143AC2">
        <w:rPr>
          <w:rFonts w:ascii="Arial" w:hAnsi="Arial" w:cs="Arial"/>
          <w:i/>
          <w:iCs/>
          <w:sz w:val="24"/>
          <w:szCs w:val="24"/>
          <w:lang w:val="fr-FR"/>
        </w:rPr>
        <w:t>2. Les responsables de projet d'accueil au sein du programme CLE [visés à l’article 16, § 1er, alinéa 1er] ont suivi une formation initiale leur donnant les notions de base leur permettant au moins d'être à même : a) d'élaborer un projet d'accueil avec leur équipe; b) de mobiliser des ressources extérieures et de créer un réseau avec d'autres milieux d'accueil; c) de concevoir l'organisation interne du milieu d'accueil en fonction de son projet d'accueil; d) d'élaborer des modalités concrètes de contacts avec les personnes qui confient les enfants; e) d'accompagner la formation d'éventuels stagiaires; f) d'assurer la direction d'équipe; g) de gérer le projet, y compris sa dimension administrative et financière. La liste des titres, diplômes, certificats ou brevets attestant de cette formation est arrêtée par le Gouvernement.</w:t>
      </w:r>
    </w:p>
    <w:p w14:paraId="7CED821B" w14:textId="77777777" w:rsidR="00BD28E8" w:rsidRDefault="00BD28E8" w:rsidP="008D4013">
      <w:pPr>
        <w:spacing w:after="0" w:line="240" w:lineRule="auto"/>
        <w:jc w:val="both"/>
        <w:rPr>
          <w:rFonts w:ascii="Arial" w:hAnsi="Arial" w:cs="Arial"/>
          <w:i/>
          <w:iCs/>
          <w:sz w:val="24"/>
          <w:szCs w:val="24"/>
          <w:lang w:val="fr-FR"/>
        </w:rPr>
      </w:pPr>
    </w:p>
    <w:p w14:paraId="65D7AEB2" w14:textId="20588A60" w:rsidR="00BD28E8" w:rsidRDefault="00BD28E8" w:rsidP="008D4013">
      <w:pPr>
        <w:spacing w:after="0" w:line="240" w:lineRule="auto"/>
        <w:jc w:val="both"/>
        <w:rPr>
          <w:rFonts w:ascii="Arial" w:hAnsi="Arial" w:cs="Arial"/>
          <w:i/>
          <w:iCs/>
          <w:sz w:val="24"/>
          <w:szCs w:val="24"/>
          <w:lang w:val="fr-FR"/>
        </w:rPr>
      </w:pPr>
      <w:r w:rsidRPr="00BD28E8">
        <w:rPr>
          <w:rFonts w:ascii="Arial" w:hAnsi="Arial" w:cs="Arial"/>
          <w:i/>
          <w:iCs/>
          <w:sz w:val="24"/>
          <w:szCs w:val="24"/>
          <w:lang w:val="fr-FR"/>
        </w:rPr>
        <w:t>Art. 20. Les accueillant(e)s et responsables de projet d'accueil au sein du programme CLE [visés à l’article 16, § 1</w:t>
      </w:r>
      <w:r w:rsidR="000D56D4" w:rsidRPr="00BD28E8">
        <w:rPr>
          <w:rFonts w:ascii="Arial" w:hAnsi="Arial" w:cs="Arial"/>
          <w:i/>
          <w:iCs/>
          <w:sz w:val="24"/>
          <w:szCs w:val="24"/>
          <w:lang w:val="fr-FR"/>
        </w:rPr>
        <w:t>er,</w:t>
      </w:r>
      <w:r w:rsidRPr="00BD28E8">
        <w:rPr>
          <w:rFonts w:ascii="Arial" w:hAnsi="Arial" w:cs="Arial"/>
          <w:i/>
          <w:iCs/>
          <w:sz w:val="24"/>
          <w:szCs w:val="24"/>
          <w:lang w:val="fr-FR"/>
        </w:rPr>
        <w:t xml:space="preserve"> alinéas 1er et 2,] poursuivent en cours de carrière, et par période de trois ans, une formation continuée d'un minimum de cinquante heures.</w:t>
      </w:r>
    </w:p>
    <w:p w14:paraId="68D5B269" w14:textId="77777777" w:rsidR="000D56D4" w:rsidRDefault="000D56D4" w:rsidP="008D4013">
      <w:pPr>
        <w:spacing w:after="0" w:line="240" w:lineRule="auto"/>
        <w:jc w:val="both"/>
        <w:rPr>
          <w:rFonts w:ascii="Arial" w:hAnsi="Arial" w:cs="Arial"/>
          <w:i/>
          <w:iCs/>
          <w:sz w:val="24"/>
          <w:szCs w:val="24"/>
          <w:lang w:val="fr-FR"/>
        </w:rPr>
      </w:pPr>
    </w:p>
    <w:p w14:paraId="44FEB880" w14:textId="77777777" w:rsidR="003033AC" w:rsidRDefault="000D56D4" w:rsidP="008D4013">
      <w:pPr>
        <w:spacing w:after="0" w:line="240" w:lineRule="auto"/>
        <w:jc w:val="both"/>
        <w:rPr>
          <w:rFonts w:ascii="Arial" w:hAnsi="Arial" w:cs="Arial"/>
          <w:sz w:val="24"/>
          <w:szCs w:val="24"/>
          <w:lang w:val="fr-FR"/>
        </w:rPr>
      </w:pPr>
      <w:r>
        <w:rPr>
          <w:rFonts w:ascii="Arial" w:hAnsi="Arial" w:cs="Arial"/>
          <w:sz w:val="24"/>
          <w:szCs w:val="24"/>
          <w:lang w:val="fr-FR"/>
        </w:rPr>
        <w:t xml:space="preserve">L’enjeu </w:t>
      </w:r>
      <w:r w:rsidR="00FA1B1A">
        <w:rPr>
          <w:rFonts w:ascii="Arial" w:hAnsi="Arial" w:cs="Arial"/>
          <w:sz w:val="24"/>
          <w:szCs w:val="24"/>
          <w:lang w:val="fr-FR"/>
        </w:rPr>
        <w:t xml:space="preserve">pour les PO </w:t>
      </w:r>
      <w:r w:rsidR="0085005B">
        <w:rPr>
          <w:rFonts w:ascii="Arial" w:hAnsi="Arial" w:cs="Arial"/>
          <w:sz w:val="24"/>
          <w:szCs w:val="24"/>
          <w:lang w:val="fr-FR"/>
        </w:rPr>
        <w:t>consist</w:t>
      </w:r>
      <w:r w:rsidR="00AC4304">
        <w:rPr>
          <w:rFonts w:ascii="Arial" w:hAnsi="Arial" w:cs="Arial"/>
          <w:sz w:val="24"/>
          <w:szCs w:val="24"/>
          <w:lang w:val="fr-FR"/>
        </w:rPr>
        <w:t xml:space="preserve">e </w:t>
      </w:r>
      <w:r w:rsidR="0085005B">
        <w:rPr>
          <w:rFonts w:ascii="Arial" w:hAnsi="Arial" w:cs="Arial"/>
          <w:sz w:val="24"/>
          <w:szCs w:val="24"/>
          <w:lang w:val="fr-FR"/>
        </w:rPr>
        <w:t xml:space="preserve">principalement à trouver la personne qui, au sein </w:t>
      </w:r>
      <w:r w:rsidR="00D60A8C">
        <w:rPr>
          <w:rFonts w:ascii="Arial" w:hAnsi="Arial" w:cs="Arial"/>
          <w:sz w:val="24"/>
          <w:szCs w:val="24"/>
          <w:lang w:val="fr-FR"/>
        </w:rPr>
        <w:t xml:space="preserve">de </w:t>
      </w:r>
      <w:r w:rsidR="00E06ADD">
        <w:rPr>
          <w:rFonts w:ascii="Arial" w:hAnsi="Arial" w:cs="Arial"/>
          <w:sz w:val="24"/>
          <w:szCs w:val="24"/>
          <w:lang w:val="fr-FR"/>
        </w:rPr>
        <w:t>leur</w:t>
      </w:r>
      <w:r w:rsidR="00D60A8C">
        <w:rPr>
          <w:rFonts w:ascii="Arial" w:hAnsi="Arial" w:cs="Arial"/>
          <w:sz w:val="24"/>
          <w:szCs w:val="24"/>
          <w:lang w:val="fr-FR"/>
        </w:rPr>
        <w:t xml:space="preserve"> entité, dispose d’un des titres requis </w:t>
      </w:r>
      <w:r w:rsidR="00E06ADD">
        <w:rPr>
          <w:rFonts w:ascii="Arial" w:hAnsi="Arial" w:cs="Arial"/>
          <w:sz w:val="24"/>
          <w:szCs w:val="24"/>
          <w:lang w:val="fr-FR"/>
        </w:rPr>
        <w:t xml:space="preserve">et accepte de voir son nom figurer </w:t>
      </w:r>
      <w:r w:rsidR="00931B89">
        <w:rPr>
          <w:rFonts w:ascii="Arial" w:hAnsi="Arial" w:cs="Arial"/>
          <w:sz w:val="24"/>
          <w:szCs w:val="24"/>
          <w:lang w:val="fr-FR"/>
        </w:rPr>
        <w:t>dans le programme CLE et ses annexes</w:t>
      </w:r>
      <w:r w:rsidR="00AC4304">
        <w:rPr>
          <w:rFonts w:ascii="Arial" w:hAnsi="Arial" w:cs="Arial"/>
          <w:sz w:val="24"/>
          <w:szCs w:val="24"/>
          <w:lang w:val="fr-FR"/>
        </w:rPr>
        <w:t xml:space="preserve">. </w:t>
      </w:r>
    </w:p>
    <w:p w14:paraId="44C14965" w14:textId="77777777" w:rsidR="00420FDC" w:rsidRDefault="00420FDC" w:rsidP="008D4013">
      <w:pPr>
        <w:spacing w:after="0" w:line="240" w:lineRule="auto"/>
        <w:jc w:val="both"/>
        <w:rPr>
          <w:rFonts w:ascii="Arial" w:hAnsi="Arial" w:cs="Arial"/>
          <w:sz w:val="24"/>
          <w:szCs w:val="24"/>
          <w:lang w:val="fr-FR"/>
        </w:rPr>
      </w:pPr>
    </w:p>
    <w:p w14:paraId="18A2AD28" w14:textId="1264EDAD" w:rsidR="000D56D4" w:rsidRDefault="00AC4304" w:rsidP="008D4013">
      <w:pPr>
        <w:spacing w:after="0" w:line="240" w:lineRule="auto"/>
        <w:jc w:val="both"/>
        <w:rPr>
          <w:rFonts w:ascii="Arial" w:hAnsi="Arial" w:cs="Arial"/>
          <w:sz w:val="24"/>
          <w:szCs w:val="24"/>
          <w:lang w:val="fr-FR"/>
        </w:rPr>
      </w:pPr>
      <w:r>
        <w:rPr>
          <w:rFonts w:ascii="Arial" w:hAnsi="Arial" w:cs="Arial"/>
          <w:sz w:val="24"/>
          <w:szCs w:val="24"/>
          <w:lang w:val="fr-FR"/>
        </w:rPr>
        <w:t xml:space="preserve">Au bout du compte, ce sont souvent les directions d’école qui s’y collent, avec plus ou moins de conviction, de motivation et de temps disponible pour la fonction. </w:t>
      </w:r>
    </w:p>
    <w:p w14:paraId="3FF3C03F" w14:textId="77777777" w:rsidR="00420FDC" w:rsidRDefault="00420FDC" w:rsidP="008D4013">
      <w:pPr>
        <w:spacing w:after="0" w:line="240" w:lineRule="auto"/>
        <w:jc w:val="both"/>
        <w:rPr>
          <w:rFonts w:ascii="Arial" w:hAnsi="Arial" w:cs="Arial"/>
          <w:sz w:val="24"/>
          <w:szCs w:val="24"/>
          <w:lang w:val="fr-FR"/>
        </w:rPr>
      </w:pPr>
    </w:p>
    <w:p w14:paraId="411C09F2" w14:textId="77777777" w:rsidR="00A46F86" w:rsidRDefault="003033AC" w:rsidP="008D4013">
      <w:pPr>
        <w:spacing w:after="0" w:line="240" w:lineRule="auto"/>
        <w:jc w:val="both"/>
        <w:rPr>
          <w:rFonts w:ascii="Arial" w:hAnsi="Arial" w:cs="Arial"/>
          <w:sz w:val="24"/>
          <w:szCs w:val="24"/>
          <w:lang w:val="fr-FR"/>
        </w:rPr>
      </w:pPr>
      <w:r>
        <w:rPr>
          <w:rFonts w:ascii="Arial" w:hAnsi="Arial" w:cs="Arial"/>
          <w:sz w:val="24"/>
          <w:szCs w:val="24"/>
          <w:lang w:val="fr-FR"/>
        </w:rPr>
        <w:t>Dans d’autres cas</w:t>
      </w:r>
      <w:r w:rsidR="002852E6">
        <w:rPr>
          <w:rFonts w:ascii="Arial" w:hAnsi="Arial" w:cs="Arial"/>
          <w:sz w:val="24"/>
          <w:szCs w:val="24"/>
          <w:lang w:val="fr-FR"/>
        </w:rPr>
        <w:t>,</w:t>
      </w:r>
      <w:r>
        <w:rPr>
          <w:rFonts w:ascii="Arial" w:hAnsi="Arial" w:cs="Arial"/>
          <w:sz w:val="24"/>
          <w:szCs w:val="24"/>
          <w:lang w:val="fr-FR"/>
        </w:rPr>
        <w:t xml:space="preserve"> ce sont les CATL qui endossent </w:t>
      </w:r>
      <w:r w:rsidR="00FE017F">
        <w:rPr>
          <w:rFonts w:ascii="Arial" w:hAnsi="Arial" w:cs="Arial"/>
          <w:sz w:val="24"/>
          <w:szCs w:val="24"/>
          <w:lang w:val="fr-FR"/>
        </w:rPr>
        <w:t>ce rôle</w:t>
      </w:r>
      <w:r w:rsidR="00D95715">
        <w:rPr>
          <w:rFonts w:ascii="Arial" w:hAnsi="Arial" w:cs="Arial"/>
          <w:sz w:val="24"/>
          <w:szCs w:val="24"/>
          <w:lang w:val="fr-FR"/>
        </w:rPr>
        <w:t xml:space="preserve"> pour le réseau communal</w:t>
      </w:r>
      <w:r w:rsidR="00FE017F">
        <w:rPr>
          <w:rFonts w:ascii="Arial" w:hAnsi="Arial" w:cs="Arial"/>
          <w:sz w:val="24"/>
          <w:szCs w:val="24"/>
          <w:lang w:val="fr-FR"/>
        </w:rPr>
        <w:t xml:space="preserve">, dans un temps de travail spécifique financé par la Commune ou à l’intérieur de leur mi-temps de </w:t>
      </w:r>
      <w:r w:rsidR="00D95715">
        <w:rPr>
          <w:rFonts w:ascii="Arial" w:hAnsi="Arial" w:cs="Arial"/>
          <w:sz w:val="24"/>
          <w:szCs w:val="24"/>
          <w:lang w:val="fr-FR"/>
        </w:rPr>
        <w:t xml:space="preserve">coordination grâce à une dérogation octroyée par l’ONE. </w:t>
      </w:r>
    </w:p>
    <w:p w14:paraId="4FAC6FA3" w14:textId="77777777" w:rsidR="00A46F86" w:rsidRDefault="00A46F86" w:rsidP="008D4013">
      <w:pPr>
        <w:spacing w:after="0" w:line="240" w:lineRule="auto"/>
        <w:jc w:val="both"/>
        <w:rPr>
          <w:rFonts w:ascii="Arial" w:hAnsi="Arial" w:cs="Arial"/>
          <w:sz w:val="24"/>
          <w:szCs w:val="24"/>
          <w:lang w:val="fr-FR"/>
        </w:rPr>
      </w:pPr>
    </w:p>
    <w:p w14:paraId="40CB8320" w14:textId="77777777" w:rsidR="007F33F0" w:rsidRDefault="007F33F0" w:rsidP="008D4013">
      <w:pPr>
        <w:spacing w:after="0" w:line="240" w:lineRule="auto"/>
        <w:jc w:val="both"/>
        <w:rPr>
          <w:rFonts w:ascii="Arial" w:hAnsi="Arial" w:cs="Arial"/>
          <w:sz w:val="24"/>
          <w:szCs w:val="24"/>
          <w:lang w:val="fr-FR"/>
        </w:rPr>
      </w:pPr>
      <w:r>
        <w:rPr>
          <w:rFonts w:ascii="Arial" w:hAnsi="Arial" w:cs="Arial"/>
          <w:sz w:val="24"/>
          <w:szCs w:val="24"/>
          <w:lang w:val="fr-FR"/>
        </w:rPr>
        <w:t>Comme on pourra le lire ci-dessous au point « c. Les CATL », aucune des 2 formules (direction d’école ou CATL) n’est idéale.</w:t>
      </w:r>
    </w:p>
    <w:p w14:paraId="5E7B71D9" w14:textId="77777777" w:rsidR="007F33F0" w:rsidRDefault="007F33F0" w:rsidP="008D4013">
      <w:pPr>
        <w:spacing w:after="0" w:line="240" w:lineRule="auto"/>
        <w:jc w:val="both"/>
        <w:rPr>
          <w:rFonts w:ascii="Arial" w:hAnsi="Arial" w:cs="Arial"/>
          <w:sz w:val="24"/>
          <w:szCs w:val="24"/>
          <w:lang w:val="fr-FR"/>
        </w:rPr>
      </w:pPr>
    </w:p>
    <w:p w14:paraId="65C722E4" w14:textId="38F65DDB" w:rsidR="007E4F9E" w:rsidRDefault="005B0CB7" w:rsidP="008D4013">
      <w:pPr>
        <w:spacing w:after="0" w:line="240" w:lineRule="auto"/>
        <w:jc w:val="both"/>
        <w:rPr>
          <w:rFonts w:ascii="Arial" w:hAnsi="Arial" w:cs="Arial"/>
          <w:sz w:val="24"/>
          <w:szCs w:val="24"/>
          <w:lang w:val="fr-FR"/>
        </w:rPr>
      </w:pPr>
      <w:r>
        <w:rPr>
          <w:rFonts w:ascii="Arial" w:hAnsi="Arial" w:cs="Arial"/>
          <w:sz w:val="24"/>
          <w:szCs w:val="24"/>
          <w:lang w:val="fr-FR"/>
        </w:rPr>
        <w:t xml:space="preserve">Mais attention : </w:t>
      </w:r>
      <w:r w:rsidR="00F207EF">
        <w:rPr>
          <w:rFonts w:ascii="Arial" w:hAnsi="Arial" w:cs="Arial"/>
          <w:sz w:val="24"/>
          <w:szCs w:val="24"/>
          <w:lang w:val="fr-FR"/>
        </w:rPr>
        <w:t xml:space="preserve">même si on serait tenté de confier </w:t>
      </w:r>
      <w:r w:rsidR="0089406F">
        <w:rPr>
          <w:rFonts w:ascii="Arial" w:hAnsi="Arial" w:cs="Arial"/>
          <w:sz w:val="24"/>
          <w:szCs w:val="24"/>
          <w:lang w:val="fr-FR"/>
        </w:rPr>
        <w:t>au/à la</w:t>
      </w:r>
      <w:r w:rsidR="00F207EF">
        <w:rPr>
          <w:rFonts w:ascii="Arial" w:hAnsi="Arial" w:cs="Arial"/>
          <w:sz w:val="24"/>
          <w:szCs w:val="24"/>
          <w:lang w:val="fr-FR"/>
        </w:rPr>
        <w:t xml:space="preserve"> CATL tout ce qui concerne l’accueil des enfants en </w:t>
      </w:r>
      <w:r w:rsidR="00210617">
        <w:rPr>
          <w:rFonts w:ascii="Arial" w:hAnsi="Arial" w:cs="Arial"/>
          <w:sz w:val="24"/>
          <w:szCs w:val="24"/>
          <w:lang w:val="fr-FR"/>
        </w:rPr>
        <w:t>âge</w:t>
      </w:r>
      <w:r w:rsidR="00F207EF">
        <w:rPr>
          <w:rFonts w:ascii="Arial" w:hAnsi="Arial" w:cs="Arial"/>
          <w:sz w:val="24"/>
          <w:szCs w:val="24"/>
          <w:lang w:val="fr-FR"/>
        </w:rPr>
        <w:t xml:space="preserve"> scolaire</w:t>
      </w:r>
      <w:r w:rsidR="0051612E">
        <w:rPr>
          <w:rFonts w:ascii="Arial" w:hAnsi="Arial" w:cs="Arial"/>
          <w:sz w:val="24"/>
          <w:szCs w:val="24"/>
          <w:lang w:val="fr-FR"/>
        </w:rPr>
        <w:t xml:space="preserve"> </w:t>
      </w:r>
      <w:r w:rsidR="00DB063A">
        <w:rPr>
          <w:rFonts w:ascii="Arial" w:hAnsi="Arial" w:cs="Arial"/>
          <w:sz w:val="24"/>
          <w:szCs w:val="24"/>
          <w:lang w:val="fr-FR"/>
        </w:rPr>
        <w:t>sur le territoire communal</w:t>
      </w:r>
      <w:r w:rsidR="00F207EF">
        <w:rPr>
          <w:rFonts w:ascii="Arial" w:hAnsi="Arial" w:cs="Arial"/>
          <w:sz w:val="24"/>
          <w:szCs w:val="24"/>
          <w:lang w:val="fr-FR"/>
        </w:rPr>
        <w:t>, la fonction de responsable de projet</w:t>
      </w:r>
      <w:r w:rsidR="00805924">
        <w:rPr>
          <w:rFonts w:ascii="Arial" w:hAnsi="Arial" w:cs="Arial"/>
          <w:sz w:val="24"/>
          <w:szCs w:val="24"/>
          <w:lang w:val="fr-FR"/>
        </w:rPr>
        <w:t xml:space="preserve"> d’accueil</w:t>
      </w:r>
      <w:r w:rsidR="00F207EF">
        <w:rPr>
          <w:rFonts w:ascii="Arial" w:hAnsi="Arial" w:cs="Arial"/>
          <w:sz w:val="24"/>
          <w:szCs w:val="24"/>
          <w:lang w:val="fr-FR"/>
        </w:rPr>
        <w:t xml:space="preserve"> NE FAIT PAS PARTIE DU DESCRIPTIF DE FONCTION DU</w:t>
      </w:r>
      <w:r w:rsidR="0089406F">
        <w:rPr>
          <w:rFonts w:ascii="Arial" w:hAnsi="Arial" w:cs="Arial"/>
          <w:sz w:val="24"/>
          <w:szCs w:val="24"/>
          <w:lang w:val="fr-FR"/>
        </w:rPr>
        <w:t>/DE LA</w:t>
      </w:r>
      <w:r w:rsidR="00F207EF">
        <w:rPr>
          <w:rFonts w:ascii="Arial" w:hAnsi="Arial" w:cs="Arial"/>
          <w:sz w:val="24"/>
          <w:szCs w:val="24"/>
          <w:lang w:val="fr-FR"/>
        </w:rPr>
        <w:t xml:space="preserve"> CATL</w:t>
      </w:r>
      <w:r w:rsidR="00210617">
        <w:rPr>
          <w:rFonts w:ascii="Arial" w:hAnsi="Arial" w:cs="Arial"/>
          <w:sz w:val="24"/>
          <w:szCs w:val="24"/>
          <w:lang w:val="fr-FR"/>
        </w:rPr>
        <w:t xml:space="preserve">. </w:t>
      </w:r>
    </w:p>
    <w:p w14:paraId="4705F40A" w14:textId="77777777" w:rsidR="005A2B8D" w:rsidRDefault="005A2B8D" w:rsidP="008D4013">
      <w:pPr>
        <w:spacing w:after="0" w:line="240" w:lineRule="auto"/>
        <w:jc w:val="both"/>
        <w:rPr>
          <w:rFonts w:ascii="Arial" w:hAnsi="Arial" w:cs="Arial"/>
          <w:sz w:val="24"/>
          <w:szCs w:val="24"/>
          <w:lang w:val="fr-FR"/>
        </w:rPr>
      </w:pPr>
    </w:p>
    <w:p w14:paraId="27BBE25C" w14:textId="77F0BDF7" w:rsidR="00B82900" w:rsidRDefault="0053163D" w:rsidP="008D4013">
      <w:pPr>
        <w:spacing w:after="0" w:line="240" w:lineRule="auto"/>
        <w:jc w:val="both"/>
        <w:rPr>
          <w:rFonts w:ascii="Arial" w:hAnsi="Arial" w:cs="Arial"/>
          <w:i/>
          <w:iCs/>
          <w:sz w:val="24"/>
          <w:szCs w:val="24"/>
          <w:lang w:val="fr-FR"/>
        </w:rPr>
      </w:pPr>
      <w:r>
        <w:rPr>
          <w:rFonts w:ascii="Arial" w:hAnsi="Arial" w:cs="Arial"/>
          <w:sz w:val="24"/>
          <w:szCs w:val="24"/>
          <w:lang w:val="fr-FR"/>
        </w:rPr>
        <w:t>Ce sont en effet 2 fonctions différentes</w:t>
      </w:r>
      <w:r w:rsidR="006735F3">
        <w:rPr>
          <w:rFonts w:ascii="Arial" w:hAnsi="Arial" w:cs="Arial"/>
          <w:sz w:val="24"/>
          <w:szCs w:val="24"/>
          <w:lang w:val="fr-FR"/>
        </w:rPr>
        <w:t xml:space="preserve"> balisées par le décret ATL : </w:t>
      </w:r>
      <w:r w:rsidR="00B82900">
        <w:rPr>
          <w:rFonts w:ascii="Arial" w:hAnsi="Arial" w:cs="Arial"/>
          <w:sz w:val="24"/>
          <w:szCs w:val="24"/>
          <w:lang w:val="fr-FR"/>
        </w:rPr>
        <w:t>« </w:t>
      </w:r>
      <w:r w:rsidR="000D4C5F" w:rsidRPr="006735F3">
        <w:rPr>
          <w:rFonts w:ascii="Arial" w:hAnsi="Arial" w:cs="Arial"/>
          <w:i/>
          <w:iCs/>
          <w:sz w:val="24"/>
          <w:szCs w:val="24"/>
          <w:lang w:val="fr-FR"/>
        </w:rPr>
        <w:t>Le</w:t>
      </w:r>
      <w:r w:rsidR="006735F3" w:rsidRPr="006735F3">
        <w:rPr>
          <w:rFonts w:ascii="Arial" w:hAnsi="Arial" w:cs="Arial"/>
          <w:i/>
          <w:iCs/>
          <w:sz w:val="24"/>
          <w:szCs w:val="24"/>
          <w:lang w:val="fr-FR"/>
        </w:rPr>
        <w:t xml:space="preserve"> (la) responsable de projet est au moins chargé(e) du suivi des accueillant(e)s, de l'organisation de la concertation de l'équipe des accueillant(e)s, de l'information des enfants et des personnes qui confient l'enfant, de la planification des activités quotidiennes, en ce compris leur encadrement.</w:t>
      </w:r>
      <w:r w:rsidR="00B82900">
        <w:rPr>
          <w:rFonts w:ascii="Arial" w:hAnsi="Arial" w:cs="Arial"/>
          <w:i/>
          <w:iCs/>
          <w:sz w:val="24"/>
          <w:szCs w:val="24"/>
          <w:lang w:val="fr-FR"/>
        </w:rPr>
        <w:t xml:space="preserve"> », </w:t>
      </w:r>
      <w:r w:rsidR="00B82900" w:rsidRPr="00B82900">
        <w:rPr>
          <w:rFonts w:ascii="Arial" w:hAnsi="Arial" w:cs="Arial"/>
          <w:sz w:val="24"/>
          <w:szCs w:val="24"/>
          <w:lang w:val="fr-FR"/>
        </w:rPr>
        <w:t>tandis que</w:t>
      </w:r>
      <w:r w:rsidR="00B82900">
        <w:rPr>
          <w:rFonts w:ascii="Arial" w:hAnsi="Arial" w:cs="Arial"/>
          <w:i/>
          <w:iCs/>
          <w:sz w:val="24"/>
          <w:szCs w:val="24"/>
          <w:lang w:val="fr-FR"/>
        </w:rPr>
        <w:t xml:space="preserve"> « </w:t>
      </w:r>
      <w:r w:rsidR="00B82900" w:rsidRPr="00B82900">
        <w:rPr>
          <w:rFonts w:ascii="Arial" w:hAnsi="Arial" w:cs="Arial"/>
          <w:i/>
          <w:iCs/>
          <w:sz w:val="24"/>
          <w:szCs w:val="24"/>
          <w:lang w:val="fr-FR"/>
        </w:rPr>
        <w:t xml:space="preserve">les missions du coordinateur ATL sont notamment : </w:t>
      </w:r>
    </w:p>
    <w:p w14:paraId="6A2FD4BB" w14:textId="6E3EF5EC" w:rsidR="00B82900" w:rsidRDefault="00B82900" w:rsidP="008D4013">
      <w:pPr>
        <w:spacing w:after="0" w:line="240" w:lineRule="auto"/>
        <w:jc w:val="both"/>
        <w:rPr>
          <w:rFonts w:ascii="Arial" w:hAnsi="Arial" w:cs="Arial"/>
          <w:i/>
          <w:iCs/>
          <w:sz w:val="24"/>
          <w:szCs w:val="24"/>
          <w:lang w:val="fr-FR"/>
        </w:rPr>
      </w:pPr>
      <w:r w:rsidRPr="00B82900">
        <w:rPr>
          <w:rFonts w:ascii="Arial" w:hAnsi="Arial" w:cs="Arial"/>
          <w:i/>
          <w:iCs/>
          <w:sz w:val="24"/>
          <w:szCs w:val="24"/>
          <w:lang w:val="fr-FR"/>
        </w:rPr>
        <w:lastRenderedPageBreak/>
        <w:t xml:space="preserve">1° Soutenir le membre du Collège des Bourgmestre et Echevins en charge de cette matière, dans la mise en </w:t>
      </w:r>
      <w:r w:rsidR="00821234" w:rsidRPr="00B82900">
        <w:rPr>
          <w:rFonts w:ascii="Arial" w:hAnsi="Arial" w:cs="Arial"/>
          <w:i/>
          <w:iCs/>
          <w:sz w:val="24"/>
          <w:szCs w:val="24"/>
          <w:lang w:val="fr-FR"/>
        </w:rPr>
        <w:t>œuvre</w:t>
      </w:r>
      <w:r w:rsidRPr="00B82900">
        <w:rPr>
          <w:rFonts w:ascii="Arial" w:hAnsi="Arial" w:cs="Arial"/>
          <w:i/>
          <w:iCs/>
          <w:sz w:val="24"/>
          <w:szCs w:val="24"/>
          <w:lang w:val="fr-FR"/>
        </w:rPr>
        <w:t xml:space="preserve"> et la dynamisation de la coordination Accueil Temps Libre, telle que décrite dans le présent décret</w:t>
      </w:r>
    </w:p>
    <w:p w14:paraId="68CC8AF5" w14:textId="5A97E307" w:rsidR="00B82900" w:rsidRDefault="00B82900" w:rsidP="008D4013">
      <w:pPr>
        <w:spacing w:after="0" w:line="240" w:lineRule="auto"/>
        <w:jc w:val="both"/>
        <w:rPr>
          <w:rFonts w:ascii="Arial" w:hAnsi="Arial" w:cs="Arial"/>
          <w:i/>
          <w:iCs/>
          <w:sz w:val="24"/>
          <w:szCs w:val="24"/>
          <w:lang w:val="fr-FR"/>
        </w:rPr>
      </w:pPr>
      <w:r w:rsidRPr="00B82900">
        <w:rPr>
          <w:rFonts w:ascii="Arial" w:hAnsi="Arial" w:cs="Arial"/>
          <w:i/>
          <w:iCs/>
          <w:sz w:val="24"/>
          <w:szCs w:val="24"/>
          <w:lang w:val="fr-FR"/>
        </w:rPr>
        <w:t>2° Sensibiliser et accompagner les opérateurs de l'accueil dans le développement de la qualité de l'accueil</w:t>
      </w:r>
    </w:p>
    <w:p w14:paraId="6EF2A0C7" w14:textId="16C7F2E7" w:rsidR="0053163D" w:rsidRPr="00A00939" w:rsidRDefault="00B82900" w:rsidP="008D4013">
      <w:pPr>
        <w:spacing w:after="0" w:line="240" w:lineRule="auto"/>
        <w:jc w:val="both"/>
        <w:rPr>
          <w:rFonts w:ascii="Arial" w:hAnsi="Arial" w:cs="Arial"/>
          <w:sz w:val="24"/>
          <w:szCs w:val="24"/>
          <w:lang w:val="fr-FR"/>
        </w:rPr>
      </w:pPr>
      <w:r w:rsidRPr="00B82900">
        <w:rPr>
          <w:rFonts w:ascii="Arial" w:hAnsi="Arial" w:cs="Arial"/>
          <w:i/>
          <w:iCs/>
          <w:sz w:val="24"/>
          <w:szCs w:val="24"/>
          <w:lang w:val="fr-FR"/>
        </w:rPr>
        <w:t>3° Soutenir le développement d'une politique cohérente pour l'Accueil Temps Libre sur</w:t>
      </w:r>
      <w:r w:rsidR="00821234">
        <w:rPr>
          <w:rFonts w:ascii="Arial" w:hAnsi="Arial" w:cs="Arial"/>
          <w:i/>
          <w:iCs/>
          <w:sz w:val="24"/>
          <w:szCs w:val="24"/>
          <w:lang w:val="fr-FR"/>
        </w:rPr>
        <w:t xml:space="preserve"> </w:t>
      </w:r>
      <w:r w:rsidRPr="00B82900">
        <w:rPr>
          <w:rFonts w:ascii="Arial" w:hAnsi="Arial" w:cs="Arial"/>
          <w:i/>
          <w:iCs/>
          <w:sz w:val="24"/>
          <w:szCs w:val="24"/>
          <w:lang w:val="fr-FR"/>
        </w:rPr>
        <w:t>le territoire de la commune</w:t>
      </w:r>
      <w:r>
        <w:rPr>
          <w:rFonts w:ascii="Arial" w:hAnsi="Arial" w:cs="Arial"/>
          <w:i/>
          <w:iCs/>
          <w:sz w:val="24"/>
          <w:szCs w:val="24"/>
          <w:lang w:val="fr-FR"/>
        </w:rPr>
        <w:t> ».</w:t>
      </w:r>
    </w:p>
    <w:p w14:paraId="55AE0177" w14:textId="77777777" w:rsidR="000D4C5F" w:rsidRDefault="000D4C5F" w:rsidP="008D4013">
      <w:pPr>
        <w:spacing w:after="0" w:line="240" w:lineRule="auto"/>
        <w:jc w:val="both"/>
        <w:rPr>
          <w:rFonts w:ascii="Arial" w:hAnsi="Arial" w:cs="Arial"/>
          <w:i/>
          <w:iCs/>
          <w:sz w:val="24"/>
          <w:szCs w:val="24"/>
          <w:lang w:val="fr-FR"/>
        </w:rPr>
      </w:pPr>
    </w:p>
    <w:p w14:paraId="1E102392" w14:textId="1C29B6D9" w:rsidR="00210617" w:rsidRDefault="00B21B44" w:rsidP="008D4013">
      <w:pPr>
        <w:spacing w:after="0" w:line="240" w:lineRule="auto"/>
        <w:jc w:val="both"/>
        <w:rPr>
          <w:rFonts w:ascii="Arial" w:hAnsi="Arial" w:cs="Arial"/>
          <w:sz w:val="24"/>
          <w:szCs w:val="24"/>
          <w:lang w:val="fr-FR"/>
        </w:rPr>
      </w:pPr>
      <w:r>
        <w:rPr>
          <w:rFonts w:ascii="Arial" w:hAnsi="Arial" w:cs="Arial"/>
          <w:sz w:val="24"/>
          <w:szCs w:val="24"/>
          <w:lang w:val="fr-FR"/>
        </w:rPr>
        <w:t>Ce</w:t>
      </w:r>
      <w:r w:rsidR="009F3216">
        <w:rPr>
          <w:rFonts w:ascii="Arial" w:hAnsi="Arial" w:cs="Arial"/>
          <w:sz w:val="24"/>
          <w:szCs w:val="24"/>
          <w:lang w:val="fr-FR"/>
        </w:rPr>
        <w:t xml:space="preserve">rtaines communes ont décidé d’avancer en investissant dans la création </w:t>
      </w:r>
      <w:r w:rsidR="008B5D1A">
        <w:rPr>
          <w:rFonts w:ascii="Arial" w:hAnsi="Arial" w:cs="Arial"/>
          <w:sz w:val="24"/>
          <w:szCs w:val="24"/>
          <w:lang w:val="fr-FR"/>
        </w:rPr>
        <w:t>de postes de responsable</w:t>
      </w:r>
      <w:r w:rsidR="008342CB">
        <w:rPr>
          <w:rFonts w:ascii="Arial" w:hAnsi="Arial" w:cs="Arial"/>
          <w:sz w:val="24"/>
          <w:szCs w:val="24"/>
          <w:lang w:val="fr-FR"/>
        </w:rPr>
        <w:t>s</w:t>
      </w:r>
      <w:r w:rsidR="008B5D1A">
        <w:rPr>
          <w:rFonts w:ascii="Arial" w:hAnsi="Arial" w:cs="Arial"/>
          <w:sz w:val="24"/>
          <w:szCs w:val="24"/>
          <w:lang w:val="fr-FR"/>
        </w:rPr>
        <w:t xml:space="preserve"> de projet</w:t>
      </w:r>
      <w:r w:rsidR="0088119C">
        <w:rPr>
          <w:rFonts w:ascii="Arial" w:hAnsi="Arial" w:cs="Arial"/>
          <w:sz w:val="24"/>
          <w:szCs w:val="24"/>
          <w:lang w:val="fr-FR"/>
        </w:rPr>
        <w:t xml:space="preserve"> </w:t>
      </w:r>
      <w:r w:rsidR="006178CC">
        <w:rPr>
          <w:rFonts w:ascii="Arial" w:hAnsi="Arial" w:cs="Arial"/>
          <w:sz w:val="24"/>
          <w:szCs w:val="24"/>
          <w:lang w:val="fr-FR"/>
        </w:rPr>
        <w:t xml:space="preserve">d’accueil </w:t>
      </w:r>
      <w:r w:rsidR="0088119C">
        <w:rPr>
          <w:rFonts w:ascii="Arial" w:hAnsi="Arial" w:cs="Arial"/>
          <w:sz w:val="24"/>
          <w:szCs w:val="24"/>
          <w:lang w:val="fr-FR"/>
        </w:rPr>
        <w:t xml:space="preserve">qui </w:t>
      </w:r>
      <w:r w:rsidR="00491D7E">
        <w:rPr>
          <w:rFonts w:ascii="Arial" w:hAnsi="Arial" w:cs="Arial"/>
          <w:sz w:val="24"/>
          <w:szCs w:val="24"/>
          <w:lang w:val="fr-FR"/>
        </w:rPr>
        <w:t xml:space="preserve">peuvent alors se poser en interlocuteurs avertis tant des directions d’école que </w:t>
      </w:r>
      <w:r w:rsidR="00CE4E7F">
        <w:rPr>
          <w:rFonts w:ascii="Arial" w:hAnsi="Arial" w:cs="Arial"/>
          <w:sz w:val="24"/>
          <w:szCs w:val="24"/>
          <w:lang w:val="fr-FR"/>
        </w:rPr>
        <w:t>des</w:t>
      </w:r>
      <w:r w:rsidR="00491D7E">
        <w:rPr>
          <w:rFonts w:ascii="Arial" w:hAnsi="Arial" w:cs="Arial"/>
          <w:sz w:val="24"/>
          <w:szCs w:val="24"/>
          <w:lang w:val="fr-FR"/>
        </w:rPr>
        <w:t xml:space="preserve"> </w:t>
      </w:r>
      <w:r w:rsidR="00CE4E7F">
        <w:rPr>
          <w:rFonts w:ascii="Arial" w:hAnsi="Arial" w:cs="Arial"/>
          <w:sz w:val="24"/>
          <w:szCs w:val="24"/>
          <w:lang w:val="fr-FR"/>
        </w:rPr>
        <w:t>C</w:t>
      </w:r>
      <w:r w:rsidR="00491D7E">
        <w:rPr>
          <w:rFonts w:ascii="Arial" w:hAnsi="Arial" w:cs="Arial"/>
          <w:sz w:val="24"/>
          <w:szCs w:val="24"/>
          <w:lang w:val="fr-FR"/>
        </w:rPr>
        <w:t>ATL</w:t>
      </w:r>
      <w:r w:rsidR="00CE4E7F">
        <w:rPr>
          <w:rFonts w:ascii="Arial" w:hAnsi="Arial" w:cs="Arial"/>
          <w:sz w:val="24"/>
          <w:szCs w:val="24"/>
          <w:lang w:val="fr-FR"/>
        </w:rPr>
        <w:t>. Sans aucun doute une voie à suivre …</w:t>
      </w:r>
    </w:p>
    <w:p w14:paraId="64F93C36" w14:textId="77777777" w:rsidR="00416925" w:rsidRDefault="00416925" w:rsidP="008D4013">
      <w:pPr>
        <w:spacing w:after="0" w:line="240" w:lineRule="auto"/>
        <w:jc w:val="both"/>
        <w:rPr>
          <w:rFonts w:ascii="Arial" w:hAnsi="Arial" w:cs="Arial"/>
          <w:sz w:val="24"/>
          <w:szCs w:val="24"/>
          <w:lang w:val="fr-FR"/>
        </w:rPr>
      </w:pPr>
    </w:p>
    <w:p w14:paraId="1D42CEF7" w14:textId="6D95532F" w:rsidR="00BC4FE1" w:rsidRDefault="00416925" w:rsidP="008D4013">
      <w:pPr>
        <w:spacing w:after="0" w:line="240" w:lineRule="auto"/>
        <w:jc w:val="both"/>
        <w:rPr>
          <w:rFonts w:ascii="Arial" w:hAnsi="Arial" w:cs="Arial"/>
          <w:sz w:val="24"/>
          <w:szCs w:val="24"/>
          <w:lang w:val="fr-FR"/>
        </w:rPr>
      </w:pPr>
      <w:r>
        <w:rPr>
          <w:rFonts w:ascii="Arial" w:hAnsi="Arial" w:cs="Arial"/>
          <w:sz w:val="24"/>
          <w:szCs w:val="24"/>
          <w:lang w:val="fr-FR"/>
        </w:rPr>
        <w:t xml:space="preserve">Car </w:t>
      </w:r>
      <w:r w:rsidR="008F719E">
        <w:rPr>
          <w:rFonts w:ascii="Arial" w:hAnsi="Arial" w:cs="Arial"/>
          <w:sz w:val="24"/>
          <w:szCs w:val="24"/>
          <w:lang w:val="fr-FR"/>
        </w:rPr>
        <w:t>l’expérience</w:t>
      </w:r>
      <w:r w:rsidR="00AB4FB7">
        <w:rPr>
          <w:rFonts w:ascii="Arial" w:hAnsi="Arial" w:cs="Arial"/>
          <w:sz w:val="24"/>
          <w:szCs w:val="24"/>
          <w:lang w:val="fr-FR"/>
        </w:rPr>
        <w:t xml:space="preserve"> montre combien le rôle de ce responsable de projet </w:t>
      </w:r>
      <w:r w:rsidR="000E2D89">
        <w:rPr>
          <w:rFonts w:ascii="Arial" w:hAnsi="Arial" w:cs="Arial"/>
          <w:sz w:val="24"/>
          <w:szCs w:val="24"/>
          <w:lang w:val="fr-FR"/>
        </w:rPr>
        <w:t xml:space="preserve">d’accueil </w:t>
      </w:r>
      <w:r w:rsidR="00AB4FB7">
        <w:rPr>
          <w:rFonts w:ascii="Arial" w:hAnsi="Arial" w:cs="Arial"/>
          <w:sz w:val="24"/>
          <w:szCs w:val="24"/>
          <w:lang w:val="fr-FR"/>
        </w:rPr>
        <w:t>est essentiel,</w:t>
      </w:r>
      <w:r w:rsidR="005D2993">
        <w:rPr>
          <w:rFonts w:ascii="Arial" w:hAnsi="Arial" w:cs="Arial"/>
          <w:sz w:val="24"/>
          <w:szCs w:val="24"/>
          <w:lang w:val="fr-FR"/>
        </w:rPr>
        <w:t xml:space="preserve"> p</w:t>
      </w:r>
      <w:r w:rsidR="00AB4FB7">
        <w:rPr>
          <w:rFonts w:ascii="Arial" w:hAnsi="Arial" w:cs="Arial"/>
          <w:sz w:val="24"/>
          <w:szCs w:val="24"/>
          <w:lang w:val="fr-FR"/>
        </w:rPr>
        <w:t>articulièrement pour tout ce qui concerne la gestion des ressources humaines</w:t>
      </w:r>
      <w:r w:rsidR="005D2993">
        <w:rPr>
          <w:rFonts w:ascii="Arial" w:hAnsi="Arial" w:cs="Arial"/>
          <w:sz w:val="24"/>
          <w:szCs w:val="24"/>
          <w:lang w:val="fr-FR"/>
        </w:rPr>
        <w:t xml:space="preserve">. S’il est </w:t>
      </w:r>
      <w:r w:rsidR="00AD6C0D">
        <w:rPr>
          <w:rFonts w:ascii="Arial" w:hAnsi="Arial" w:cs="Arial"/>
          <w:sz w:val="24"/>
          <w:szCs w:val="24"/>
          <w:lang w:val="fr-FR"/>
        </w:rPr>
        <w:t xml:space="preserve">un aspect du Décret ATL à </w:t>
      </w:r>
      <w:r w:rsidR="00BF6C77">
        <w:rPr>
          <w:rFonts w:ascii="Arial" w:hAnsi="Arial" w:cs="Arial"/>
          <w:sz w:val="24"/>
          <w:szCs w:val="24"/>
          <w:lang w:val="fr-FR"/>
        </w:rPr>
        <w:t xml:space="preserve">évaluer et réécrire, c’est bien </w:t>
      </w:r>
      <w:r w:rsidR="008F7D7D">
        <w:rPr>
          <w:rFonts w:ascii="Arial" w:hAnsi="Arial" w:cs="Arial"/>
          <w:sz w:val="24"/>
          <w:szCs w:val="24"/>
          <w:lang w:val="fr-FR"/>
        </w:rPr>
        <w:t>celui du</w:t>
      </w:r>
      <w:r w:rsidR="00F50D4C">
        <w:rPr>
          <w:rFonts w:ascii="Arial" w:hAnsi="Arial" w:cs="Arial"/>
          <w:sz w:val="24"/>
          <w:szCs w:val="24"/>
          <w:lang w:val="fr-FR"/>
        </w:rPr>
        <w:t>/</w:t>
      </w:r>
      <w:r w:rsidR="00071E81">
        <w:rPr>
          <w:rFonts w:ascii="Arial" w:hAnsi="Arial" w:cs="Arial"/>
          <w:sz w:val="24"/>
          <w:szCs w:val="24"/>
          <w:lang w:val="fr-FR"/>
        </w:rPr>
        <w:t>de la</w:t>
      </w:r>
      <w:r w:rsidR="008F7D7D">
        <w:rPr>
          <w:rFonts w:ascii="Arial" w:hAnsi="Arial" w:cs="Arial"/>
          <w:sz w:val="24"/>
          <w:szCs w:val="24"/>
          <w:lang w:val="fr-FR"/>
        </w:rPr>
        <w:t xml:space="preserve"> responsable de projet. </w:t>
      </w:r>
    </w:p>
    <w:p w14:paraId="6E288876" w14:textId="77777777" w:rsidR="008F7D7D" w:rsidRPr="00A228B6" w:rsidRDefault="008F7D7D" w:rsidP="008D4013">
      <w:pPr>
        <w:spacing w:after="0" w:line="240" w:lineRule="auto"/>
        <w:jc w:val="both"/>
        <w:rPr>
          <w:rFonts w:ascii="Arial" w:hAnsi="Arial" w:cs="Arial"/>
          <w:sz w:val="24"/>
          <w:szCs w:val="24"/>
          <w:lang w:val="fr-FR"/>
        </w:rPr>
      </w:pPr>
    </w:p>
    <w:p w14:paraId="541DA03B" w14:textId="1042537E" w:rsidR="00D039A5" w:rsidRDefault="008B526A" w:rsidP="008D4013">
      <w:pPr>
        <w:pStyle w:val="Paragraphedeliste"/>
        <w:numPr>
          <w:ilvl w:val="1"/>
          <w:numId w:val="14"/>
        </w:numPr>
        <w:spacing w:after="0" w:line="240" w:lineRule="auto"/>
        <w:jc w:val="both"/>
        <w:rPr>
          <w:rFonts w:ascii="Arial" w:hAnsi="Arial" w:cs="Arial"/>
          <w:color w:val="00B0F0"/>
          <w:sz w:val="40"/>
          <w:szCs w:val="40"/>
          <w:lang w:val="fr-FR"/>
        </w:rPr>
      </w:pPr>
      <w:r>
        <w:rPr>
          <w:rFonts w:ascii="Arial" w:hAnsi="Arial" w:cs="Arial"/>
          <w:color w:val="00B0F0"/>
          <w:sz w:val="40"/>
          <w:szCs w:val="40"/>
          <w:lang w:val="fr-FR"/>
        </w:rPr>
        <w:t xml:space="preserve">Les </w:t>
      </w:r>
      <w:r w:rsidR="00D039A5" w:rsidRPr="00D039A5">
        <w:rPr>
          <w:rFonts w:ascii="Arial" w:hAnsi="Arial" w:cs="Arial"/>
          <w:color w:val="00B0F0"/>
          <w:sz w:val="40"/>
          <w:szCs w:val="40"/>
          <w:lang w:val="fr-FR"/>
        </w:rPr>
        <w:t>CATL</w:t>
      </w:r>
    </w:p>
    <w:p w14:paraId="51B1B708" w14:textId="77777777" w:rsidR="00681415" w:rsidRDefault="00681415" w:rsidP="008D4013">
      <w:pPr>
        <w:spacing w:after="0" w:line="240" w:lineRule="auto"/>
        <w:jc w:val="both"/>
        <w:textAlignment w:val="baseline"/>
        <w:rPr>
          <w:rFonts w:ascii="Arial" w:hAnsi="Arial" w:cs="Arial"/>
          <w:b/>
          <w:bCs/>
          <w:i/>
          <w:iCs/>
          <w:sz w:val="24"/>
          <w:szCs w:val="24"/>
        </w:rPr>
      </w:pPr>
    </w:p>
    <w:p w14:paraId="008DB52F" w14:textId="77777777" w:rsidR="003853E8" w:rsidRDefault="00F50D4C" w:rsidP="00F50D4C">
      <w:pPr>
        <w:spacing w:after="0" w:line="240" w:lineRule="auto"/>
        <w:jc w:val="both"/>
        <w:rPr>
          <w:rFonts w:ascii="Arial" w:hAnsi="Arial" w:cs="Arial"/>
          <w:sz w:val="24"/>
          <w:szCs w:val="24"/>
          <w:lang w:val="fr-FR"/>
        </w:rPr>
      </w:pPr>
      <w:r w:rsidRPr="00F50D4C">
        <w:rPr>
          <w:rFonts w:ascii="Arial" w:hAnsi="Arial" w:cs="Arial"/>
          <w:sz w:val="24"/>
          <w:szCs w:val="24"/>
          <w:lang w:val="fr-FR"/>
        </w:rPr>
        <w:t xml:space="preserve">Ici encore, nous avons fait le choix de </w:t>
      </w:r>
      <w:r>
        <w:rPr>
          <w:rFonts w:ascii="Arial" w:hAnsi="Arial" w:cs="Arial"/>
          <w:sz w:val="24"/>
          <w:szCs w:val="24"/>
          <w:lang w:val="fr-FR"/>
        </w:rPr>
        <w:t xml:space="preserve">nous appuyer sur </w:t>
      </w:r>
      <w:r w:rsidR="003508A1">
        <w:rPr>
          <w:rFonts w:ascii="Arial" w:hAnsi="Arial" w:cs="Arial"/>
          <w:sz w:val="24"/>
          <w:szCs w:val="24"/>
          <w:lang w:val="fr-FR"/>
        </w:rPr>
        <w:t xml:space="preserve">les conclusions d’une recherche. </w:t>
      </w:r>
    </w:p>
    <w:p w14:paraId="7560D8AE" w14:textId="77777777" w:rsidR="003853E8" w:rsidRDefault="003853E8" w:rsidP="00F50D4C">
      <w:pPr>
        <w:spacing w:after="0" w:line="240" w:lineRule="auto"/>
        <w:jc w:val="both"/>
        <w:rPr>
          <w:rFonts w:ascii="Arial" w:hAnsi="Arial" w:cs="Arial"/>
          <w:sz w:val="24"/>
          <w:szCs w:val="24"/>
          <w:lang w:val="fr-FR"/>
        </w:rPr>
      </w:pPr>
    </w:p>
    <w:p w14:paraId="4CB74734" w14:textId="41D67F47" w:rsidR="00F50D4C" w:rsidRPr="00F50D4C" w:rsidRDefault="003853E8" w:rsidP="00F50D4C">
      <w:pPr>
        <w:spacing w:after="0" w:line="240" w:lineRule="auto"/>
        <w:jc w:val="both"/>
        <w:rPr>
          <w:rFonts w:ascii="Arial" w:hAnsi="Arial" w:cs="Arial"/>
          <w:sz w:val="24"/>
          <w:szCs w:val="24"/>
          <w:lang w:val="fr-FR"/>
        </w:rPr>
      </w:pPr>
      <w:r>
        <w:rPr>
          <w:rFonts w:ascii="Arial" w:hAnsi="Arial" w:cs="Arial"/>
          <w:sz w:val="24"/>
          <w:szCs w:val="24"/>
          <w:lang w:val="fr-FR"/>
        </w:rPr>
        <w:t xml:space="preserve">Quoi de mieux en effet pour parler de la situation des CATL de la FWB que la recherche que l’ONE leur a consacrée ? D’autant plus </w:t>
      </w:r>
      <w:r w:rsidR="0038277A">
        <w:rPr>
          <w:rFonts w:ascii="Arial" w:hAnsi="Arial" w:cs="Arial"/>
          <w:sz w:val="24"/>
          <w:szCs w:val="24"/>
          <w:lang w:val="fr-FR"/>
        </w:rPr>
        <w:t>que nombre de CATL encore en fonction aujourd’hui dans le Luxembourg y ont activement participé.</w:t>
      </w:r>
    </w:p>
    <w:p w14:paraId="07B97A72" w14:textId="77777777" w:rsidR="00F50D4C" w:rsidRDefault="00F50D4C" w:rsidP="008D4013">
      <w:pPr>
        <w:spacing w:after="0" w:line="240" w:lineRule="auto"/>
        <w:jc w:val="both"/>
        <w:textAlignment w:val="baseline"/>
        <w:rPr>
          <w:rFonts w:ascii="Arial" w:hAnsi="Arial" w:cs="Arial"/>
          <w:b/>
          <w:bCs/>
          <w:i/>
          <w:iCs/>
          <w:sz w:val="24"/>
          <w:szCs w:val="24"/>
        </w:rPr>
      </w:pPr>
    </w:p>
    <w:p w14:paraId="1EF76455" w14:textId="2E337919" w:rsidR="00A03889" w:rsidRDefault="00A03889" w:rsidP="008D4013">
      <w:pPr>
        <w:spacing w:after="0" w:line="240" w:lineRule="auto"/>
        <w:jc w:val="both"/>
        <w:textAlignment w:val="baseline"/>
        <w:rPr>
          <w:rFonts w:ascii="Arial" w:hAnsi="Arial" w:cs="Arial"/>
          <w:b/>
          <w:bCs/>
          <w:i/>
          <w:iCs/>
          <w:sz w:val="24"/>
          <w:szCs w:val="24"/>
        </w:rPr>
      </w:pPr>
      <w:r w:rsidRPr="009F2681">
        <w:rPr>
          <w:rFonts w:ascii="Arial" w:hAnsi="Arial" w:cs="Arial"/>
          <w:b/>
          <w:bCs/>
          <w:i/>
          <w:iCs/>
          <w:sz w:val="24"/>
          <w:szCs w:val="24"/>
        </w:rPr>
        <w:t>Les conclusions et les pistes de réflexion et d’action de la recherche menée par l’ONE sur la fonction de coordinateur/trice communal-e ATL</w:t>
      </w:r>
    </w:p>
    <w:p w14:paraId="695B9D47" w14:textId="77777777" w:rsidR="00681415" w:rsidRPr="009F2681" w:rsidRDefault="00681415" w:rsidP="008D4013">
      <w:pPr>
        <w:spacing w:after="0" w:line="240" w:lineRule="auto"/>
        <w:jc w:val="both"/>
        <w:textAlignment w:val="baseline"/>
        <w:rPr>
          <w:rFonts w:ascii="Arial" w:hAnsi="Arial" w:cs="Arial"/>
          <w:b/>
          <w:bCs/>
          <w:i/>
          <w:iCs/>
          <w:sz w:val="24"/>
          <w:szCs w:val="24"/>
        </w:rPr>
      </w:pPr>
    </w:p>
    <w:p w14:paraId="13D0C99A" w14:textId="77777777" w:rsidR="00A03889" w:rsidRPr="000D5C2F" w:rsidRDefault="00A03889" w:rsidP="008D4013">
      <w:pPr>
        <w:pStyle w:val="Paragraphedeliste"/>
        <w:numPr>
          <w:ilvl w:val="0"/>
          <w:numId w:val="10"/>
        </w:numPr>
        <w:spacing w:after="0" w:line="240" w:lineRule="auto"/>
        <w:jc w:val="both"/>
        <w:textAlignment w:val="baseline"/>
        <w:rPr>
          <w:rFonts w:ascii="Arial" w:hAnsi="Arial" w:cs="Arial"/>
          <w:b/>
          <w:bCs/>
          <w:i/>
          <w:iCs/>
          <w:sz w:val="24"/>
          <w:szCs w:val="24"/>
        </w:rPr>
      </w:pPr>
      <w:r w:rsidRPr="000D5C2F">
        <w:rPr>
          <w:rFonts w:ascii="Arial" w:hAnsi="Arial" w:cs="Arial"/>
          <w:b/>
          <w:bCs/>
          <w:i/>
          <w:iCs/>
          <w:sz w:val="24"/>
          <w:szCs w:val="24"/>
        </w:rPr>
        <w:t xml:space="preserve">Les conclusions </w:t>
      </w:r>
    </w:p>
    <w:p w14:paraId="707FAA96" w14:textId="77777777" w:rsidR="00681415" w:rsidRPr="000D5C2F" w:rsidRDefault="00681415" w:rsidP="008D4013">
      <w:pPr>
        <w:spacing w:after="0" w:line="240" w:lineRule="auto"/>
        <w:ind w:firstLine="708"/>
        <w:jc w:val="both"/>
        <w:rPr>
          <w:rFonts w:ascii="Arial" w:hAnsi="Arial" w:cs="Arial"/>
          <w:i/>
          <w:iCs/>
          <w:sz w:val="24"/>
          <w:szCs w:val="24"/>
        </w:rPr>
      </w:pPr>
    </w:p>
    <w:p w14:paraId="4BD2DFAD" w14:textId="7AAD96D0" w:rsidR="00A03889" w:rsidRPr="000D5C2F" w:rsidRDefault="00A03889" w:rsidP="008D4013">
      <w:pPr>
        <w:spacing w:after="0" w:line="240" w:lineRule="auto"/>
        <w:ind w:firstLine="708"/>
        <w:jc w:val="both"/>
        <w:rPr>
          <w:rFonts w:ascii="Arial" w:hAnsi="Arial" w:cs="Arial"/>
          <w:i/>
          <w:iCs/>
          <w:sz w:val="24"/>
          <w:szCs w:val="24"/>
          <w:lang w:val="fr-FR"/>
        </w:rPr>
      </w:pPr>
      <w:r w:rsidRPr="000D5C2F">
        <w:rPr>
          <w:rFonts w:ascii="Arial" w:hAnsi="Arial" w:cs="Arial"/>
          <w:i/>
          <w:iCs/>
          <w:sz w:val="24"/>
          <w:szCs w:val="24"/>
        </w:rPr>
        <w:t xml:space="preserve">Bien qu’il soit incitatif et non obligatoire, le </w:t>
      </w:r>
      <w:r w:rsidRPr="000D5C2F">
        <w:rPr>
          <w:rFonts w:ascii="Arial" w:hAnsi="Arial" w:cs="Arial"/>
          <w:i/>
          <w:iCs/>
          <w:sz w:val="24"/>
          <w:szCs w:val="24"/>
          <w:lang w:val="fr-FR"/>
        </w:rPr>
        <w:t xml:space="preserve">décret ATL a rencontré </w:t>
      </w:r>
      <w:r w:rsidRPr="000D5C2F">
        <w:rPr>
          <w:rFonts w:ascii="Arial" w:hAnsi="Arial" w:cs="Arial"/>
          <w:b/>
          <w:bCs/>
          <w:i/>
          <w:iCs/>
          <w:sz w:val="24"/>
          <w:szCs w:val="24"/>
          <w:lang w:val="fr-FR"/>
        </w:rPr>
        <w:t>un intérêt croissant</w:t>
      </w:r>
      <w:r w:rsidRPr="000D5C2F">
        <w:rPr>
          <w:rFonts w:ascii="Arial" w:hAnsi="Arial" w:cs="Arial"/>
          <w:i/>
          <w:iCs/>
          <w:sz w:val="24"/>
          <w:szCs w:val="24"/>
          <w:lang w:val="fr-FR"/>
        </w:rPr>
        <w:t xml:space="preserve"> </w:t>
      </w:r>
      <w:r w:rsidRPr="000D5C2F">
        <w:rPr>
          <w:rFonts w:ascii="Arial" w:hAnsi="Arial" w:cs="Arial"/>
          <w:i/>
          <w:iCs/>
          <w:sz w:val="24"/>
          <w:szCs w:val="24"/>
        </w:rPr>
        <w:t xml:space="preserve">de la part des pouvoirs locaux et des acteurs de l’accueil des enfants depuis son entrée en vigueur en 2003. </w:t>
      </w:r>
      <w:r w:rsidRPr="000D5C2F">
        <w:rPr>
          <w:rFonts w:ascii="Arial" w:hAnsi="Arial" w:cs="Arial"/>
          <w:i/>
          <w:iCs/>
          <w:sz w:val="24"/>
          <w:szCs w:val="24"/>
          <w:lang w:val="fr-FR"/>
        </w:rPr>
        <w:t>En 2022, 248 communes sont engagées dans des processus de coordination, lesquels sont mis en œuvre par 277 CATL</w:t>
      </w:r>
      <w:r w:rsidRPr="000D5C2F">
        <w:rPr>
          <w:rFonts w:ascii="Arial" w:hAnsi="Arial" w:cs="Arial"/>
          <w:i/>
          <w:iCs/>
          <w:sz w:val="24"/>
          <w:szCs w:val="24"/>
          <w:lang w:val="fr-FR"/>
        </w:rPr>
        <w:footnoteReference w:id="14"/>
      </w:r>
      <w:r w:rsidRPr="000D5C2F">
        <w:rPr>
          <w:rFonts w:ascii="Arial" w:hAnsi="Arial" w:cs="Arial"/>
          <w:i/>
          <w:iCs/>
          <w:sz w:val="24"/>
          <w:szCs w:val="24"/>
          <w:lang w:val="fr-FR"/>
        </w:rPr>
        <w:t>. Ce nombre</w:t>
      </w:r>
      <w:r w:rsidRPr="000D5C2F">
        <w:rPr>
          <w:rFonts w:ascii="Arial" w:hAnsi="Arial" w:cs="Arial"/>
          <w:i/>
          <w:iCs/>
          <w:sz w:val="24"/>
          <w:szCs w:val="24"/>
        </w:rPr>
        <w:t xml:space="preserve"> équivaut à </w:t>
      </w:r>
      <w:r w:rsidRPr="000D5C2F">
        <w:rPr>
          <w:rFonts w:ascii="Arial" w:hAnsi="Arial" w:cs="Arial"/>
          <w:i/>
          <w:iCs/>
          <w:sz w:val="24"/>
          <w:szCs w:val="24"/>
          <w:lang w:val="fr-FR"/>
        </w:rPr>
        <w:t xml:space="preserve">90% </w:t>
      </w:r>
      <w:r w:rsidRPr="000D5C2F">
        <w:rPr>
          <w:rFonts w:ascii="Arial" w:hAnsi="Arial" w:cs="Arial"/>
          <w:i/>
          <w:iCs/>
          <w:sz w:val="24"/>
          <w:szCs w:val="24"/>
        </w:rPr>
        <w:t>de la FWB</w:t>
      </w:r>
      <w:r w:rsidRPr="000D5C2F">
        <w:rPr>
          <w:rFonts w:ascii="Arial" w:hAnsi="Arial" w:cs="Arial"/>
          <w:i/>
          <w:iCs/>
          <w:sz w:val="24"/>
          <w:szCs w:val="24"/>
          <w:lang w:val="fr-FR"/>
        </w:rPr>
        <w:t xml:space="preserve">. </w:t>
      </w:r>
      <w:r w:rsidRPr="000D5C2F">
        <w:rPr>
          <w:rFonts w:ascii="Arial" w:hAnsi="Arial" w:cs="Arial"/>
          <w:i/>
          <w:iCs/>
          <w:sz w:val="24"/>
          <w:szCs w:val="24"/>
        </w:rPr>
        <w:t xml:space="preserve">Les CATL ont fortement participé au </w:t>
      </w:r>
      <w:r w:rsidRPr="000D5C2F">
        <w:rPr>
          <w:rFonts w:ascii="Arial" w:hAnsi="Arial" w:cs="Arial"/>
          <w:b/>
          <w:bCs/>
          <w:i/>
          <w:iCs/>
          <w:sz w:val="24"/>
          <w:szCs w:val="24"/>
        </w:rPr>
        <w:t>développement du secteur ATL</w:t>
      </w:r>
      <w:r w:rsidRPr="000D5C2F">
        <w:rPr>
          <w:rFonts w:ascii="Arial" w:hAnsi="Arial" w:cs="Arial"/>
          <w:i/>
          <w:iCs/>
          <w:sz w:val="24"/>
          <w:szCs w:val="24"/>
        </w:rPr>
        <w:t xml:space="preserve">. En deux décennies, </w:t>
      </w:r>
      <w:r w:rsidRPr="000D5C2F">
        <w:rPr>
          <w:rFonts w:ascii="Arial" w:hAnsi="Arial" w:cs="Arial"/>
          <w:i/>
          <w:iCs/>
          <w:sz w:val="24"/>
          <w:szCs w:val="24"/>
          <w:lang w:val="fr-FR"/>
        </w:rPr>
        <w:t xml:space="preserve">la fonction s’est implémentée </w:t>
      </w:r>
      <w:r w:rsidRPr="000D5C2F">
        <w:rPr>
          <w:rFonts w:ascii="Arial" w:hAnsi="Arial" w:cs="Arial"/>
          <w:i/>
          <w:iCs/>
          <w:sz w:val="24"/>
          <w:szCs w:val="24"/>
        </w:rPr>
        <w:t xml:space="preserve">et a évolué dans le sens d’une </w:t>
      </w:r>
      <w:r w:rsidRPr="000D5C2F">
        <w:rPr>
          <w:rFonts w:ascii="Arial" w:hAnsi="Arial" w:cs="Arial"/>
          <w:b/>
          <w:bCs/>
          <w:i/>
          <w:iCs/>
          <w:sz w:val="24"/>
          <w:szCs w:val="24"/>
        </w:rPr>
        <w:t>professionnalisation</w:t>
      </w:r>
      <w:r w:rsidRPr="000D5C2F">
        <w:rPr>
          <w:rFonts w:ascii="Arial" w:hAnsi="Arial" w:cs="Arial"/>
          <w:i/>
          <w:iCs/>
          <w:sz w:val="24"/>
          <w:szCs w:val="24"/>
        </w:rPr>
        <w:t xml:space="preserve"> grâce aux mesures structurelles qui ont été prises, mais aussi aux initiatives des CATL.</w:t>
      </w:r>
      <w:r w:rsidRPr="000D5C2F">
        <w:rPr>
          <w:rFonts w:ascii="Arial" w:hAnsi="Arial" w:cs="Arial"/>
          <w:i/>
          <w:iCs/>
          <w:sz w:val="24"/>
          <w:szCs w:val="24"/>
          <w:lang w:val="fr-FR"/>
        </w:rPr>
        <w:t xml:space="preserve"> Ceux-ci sont équipés pour pouvoir s’approprier leur fonction et s’identifier dans ses spécificités. La fonction de CATL est devenue une profession dans le paysage de l’accueil des enfants.</w:t>
      </w:r>
    </w:p>
    <w:p w14:paraId="24AED861" w14:textId="77777777" w:rsidR="00681415" w:rsidRPr="000D5C2F" w:rsidRDefault="00681415" w:rsidP="008D4013">
      <w:pPr>
        <w:spacing w:after="0" w:line="240" w:lineRule="auto"/>
        <w:ind w:firstLine="708"/>
        <w:jc w:val="both"/>
        <w:rPr>
          <w:rFonts w:ascii="Arial" w:hAnsi="Arial" w:cs="Arial"/>
          <w:i/>
          <w:iCs/>
          <w:sz w:val="24"/>
          <w:szCs w:val="24"/>
          <w:lang w:val="fr-FR"/>
        </w:rPr>
      </w:pPr>
    </w:p>
    <w:p w14:paraId="73DBDBAB" w14:textId="6CC0349A" w:rsidR="00A03889" w:rsidRPr="000D5C2F" w:rsidRDefault="00A03889" w:rsidP="008D4013">
      <w:pPr>
        <w:spacing w:after="0" w:line="240" w:lineRule="auto"/>
        <w:ind w:firstLine="708"/>
        <w:jc w:val="both"/>
        <w:rPr>
          <w:rFonts w:ascii="Arial" w:hAnsi="Arial" w:cs="Arial"/>
          <w:i/>
          <w:iCs/>
          <w:sz w:val="24"/>
          <w:szCs w:val="24"/>
          <w:lang w:val="fr-FR"/>
        </w:rPr>
      </w:pPr>
      <w:r w:rsidRPr="000D5C2F">
        <w:rPr>
          <w:rFonts w:ascii="Arial" w:hAnsi="Arial" w:cs="Arial"/>
          <w:i/>
          <w:iCs/>
          <w:sz w:val="24"/>
          <w:szCs w:val="24"/>
          <w:lang w:val="fr-FR"/>
        </w:rPr>
        <w:t>Néanmoins, des enjeux subsistent. Le principal réside dans</w:t>
      </w:r>
      <w:r w:rsidRPr="000D5C2F">
        <w:rPr>
          <w:rFonts w:ascii="Arial" w:hAnsi="Arial" w:cs="Arial"/>
          <w:b/>
          <w:bCs/>
          <w:i/>
          <w:iCs/>
          <w:sz w:val="24"/>
          <w:szCs w:val="24"/>
          <w:lang w:val="fr-FR"/>
        </w:rPr>
        <w:t xml:space="preserve"> la conciliation du cadre législatif avec les possibilités d’appropriation de la fonction de CATL dans la diversité des contextes locaux</w:t>
      </w:r>
      <w:r w:rsidRPr="000D5C2F">
        <w:rPr>
          <w:rFonts w:ascii="Arial" w:hAnsi="Arial" w:cs="Arial"/>
          <w:i/>
          <w:iCs/>
          <w:sz w:val="24"/>
          <w:szCs w:val="24"/>
          <w:lang w:val="fr-FR"/>
        </w:rPr>
        <w:t>. En dépit de la base commune, les différences entre les activités et les environnements de travail brouillent la définition de fonction et compliquent le travail des CATL. De plus, les besoins des publics et les ambitions des projets, ainsi que l’implication des acteurs concernés sont inégaux entre les territoires.</w:t>
      </w:r>
    </w:p>
    <w:p w14:paraId="40697464" w14:textId="77777777" w:rsidR="00A03889" w:rsidRPr="000D5C2F" w:rsidRDefault="00A03889" w:rsidP="008D4013">
      <w:pPr>
        <w:spacing w:after="0" w:line="240" w:lineRule="auto"/>
        <w:ind w:firstLine="708"/>
        <w:jc w:val="both"/>
        <w:rPr>
          <w:rFonts w:ascii="Arial" w:hAnsi="Arial" w:cs="Arial"/>
          <w:i/>
          <w:iCs/>
          <w:sz w:val="24"/>
          <w:szCs w:val="24"/>
          <w:lang w:val="fr-FR"/>
        </w:rPr>
      </w:pPr>
      <w:r w:rsidRPr="000D5C2F">
        <w:rPr>
          <w:rFonts w:ascii="Arial" w:hAnsi="Arial" w:cs="Arial"/>
          <w:i/>
          <w:iCs/>
          <w:sz w:val="24"/>
          <w:szCs w:val="24"/>
          <w:lang w:val="fr-FR"/>
        </w:rPr>
        <w:lastRenderedPageBreak/>
        <w:t xml:space="preserve">Ces problématiques sont liées à un autre enjeu de taille : </w:t>
      </w:r>
      <w:r w:rsidRPr="000D5C2F">
        <w:rPr>
          <w:rFonts w:ascii="Arial" w:hAnsi="Arial" w:cs="Arial"/>
          <w:b/>
          <w:bCs/>
          <w:i/>
          <w:iCs/>
          <w:sz w:val="24"/>
          <w:szCs w:val="24"/>
          <w:lang w:val="fr-FR"/>
        </w:rPr>
        <w:t xml:space="preserve">la connaissance et la reconnaissance </w:t>
      </w:r>
      <w:r w:rsidRPr="000D5C2F">
        <w:rPr>
          <w:rFonts w:ascii="Arial" w:hAnsi="Arial" w:cs="Arial"/>
          <w:i/>
          <w:iCs/>
          <w:sz w:val="24"/>
          <w:szCs w:val="24"/>
          <w:lang w:val="fr-FR"/>
        </w:rPr>
        <w:t xml:space="preserve">de la fonction de CATL et du dispositif de coordination, en particulier par les pouvoirs locaux. Les malentendus et les désintérêts sont de véritables obstacles au travail. Plus généralement, la portée des missions des CATL dépend de </w:t>
      </w:r>
      <w:r w:rsidRPr="000D5C2F">
        <w:rPr>
          <w:rFonts w:ascii="Arial" w:hAnsi="Arial" w:cs="Arial"/>
          <w:b/>
          <w:bCs/>
          <w:i/>
          <w:iCs/>
          <w:sz w:val="24"/>
          <w:szCs w:val="24"/>
          <w:lang w:val="fr-FR"/>
        </w:rPr>
        <w:t xml:space="preserve">l’évolution du secteur de l’accueil des enfants </w:t>
      </w:r>
      <w:r w:rsidRPr="000D5C2F">
        <w:rPr>
          <w:rFonts w:ascii="Arial" w:hAnsi="Arial" w:cs="Arial"/>
          <w:i/>
          <w:iCs/>
          <w:sz w:val="24"/>
          <w:szCs w:val="24"/>
          <w:lang w:val="fr-FR"/>
        </w:rPr>
        <w:t xml:space="preserve">dans son ensemble. Mais si les difficultés sont courantes, la présente recherche a montré qu’il est nécessaire de donner encore davantage de leviers aux CATL pour </w:t>
      </w:r>
      <w:r w:rsidRPr="000D5C2F">
        <w:rPr>
          <w:rFonts w:ascii="Arial" w:hAnsi="Arial" w:cs="Arial"/>
          <w:b/>
          <w:bCs/>
          <w:i/>
          <w:iCs/>
          <w:sz w:val="24"/>
          <w:szCs w:val="24"/>
          <w:lang w:val="fr-FR"/>
        </w:rPr>
        <w:t>faire de la diversité un atout</w:t>
      </w:r>
      <w:r w:rsidRPr="000D5C2F">
        <w:rPr>
          <w:rFonts w:ascii="Arial" w:hAnsi="Arial" w:cs="Arial"/>
          <w:i/>
          <w:iCs/>
          <w:sz w:val="24"/>
          <w:szCs w:val="24"/>
          <w:lang w:val="fr-FR"/>
        </w:rPr>
        <w:t xml:space="preserve"> et pour </w:t>
      </w:r>
      <w:r w:rsidRPr="000D5C2F">
        <w:rPr>
          <w:rFonts w:ascii="Arial" w:hAnsi="Arial" w:cs="Arial"/>
          <w:b/>
          <w:bCs/>
          <w:i/>
          <w:iCs/>
          <w:sz w:val="24"/>
          <w:szCs w:val="24"/>
          <w:lang w:val="fr-FR"/>
        </w:rPr>
        <w:t>avancer en adéquation avec les réalités</w:t>
      </w:r>
      <w:r w:rsidRPr="000D5C2F">
        <w:rPr>
          <w:rFonts w:ascii="Arial" w:hAnsi="Arial" w:cs="Arial"/>
          <w:i/>
          <w:iCs/>
          <w:sz w:val="24"/>
          <w:szCs w:val="24"/>
          <w:lang w:val="fr-FR"/>
        </w:rPr>
        <w:t xml:space="preserve"> des communes.</w:t>
      </w:r>
    </w:p>
    <w:p w14:paraId="0E26EEF1" w14:textId="77777777" w:rsidR="00681415" w:rsidRPr="000D5C2F" w:rsidRDefault="00681415" w:rsidP="008D4013">
      <w:pPr>
        <w:spacing w:after="0" w:line="240" w:lineRule="auto"/>
        <w:ind w:firstLine="708"/>
        <w:jc w:val="both"/>
        <w:rPr>
          <w:rFonts w:ascii="Arial" w:hAnsi="Arial" w:cs="Arial"/>
          <w:i/>
          <w:iCs/>
          <w:sz w:val="24"/>
          <w:szCs w:val="24"/>
          <w:lang w:val="fr-FR"/>
        </w:rPr>
      </w:pPr>
    </w:p>
    <w:p w14:paraId="5DA01DF8" w14:textId="77777777" w:rsidR="00A03889" w:rsidRPr="000D5C2F" w:rsidRDefault="00A03889" w:rsidP="008D4013">
      <w:pPr>
        <w:pStyle w:val="Paragraphedeliste"/>
        <w:numPr>
          <w:ilvl w:val="0"/>
          <w:numId w:val="10"/>
        </w:numPr>
        <w:spacing w:after="0" w:line="240" w:lineRule="auto"/>
        <w:jc w:val="both"/>
        <w:textAlignment w:val="baseline"/>
        <w:rPr>
          <w:rFonts w:ascii="Arial" w:hAnsi="Arial" w:cs="Arial"/>
          <w:b/>
          <w:bCs/>
          <w:i/>
          <w:iCs/>
          <w:sz w:val="24"/>
          <w:szCs w:val="24"/>
        </w:rPr>
      </w:pPr>
      <w:r w:rsidRPr="000D5C2F">
        <w:rPr>
          <w:rFonts w:ascii="Arial" w:hAnsi="Arial" w:cs="Arial"/>
          <w:b/>
          <w:bCs/>
          <w:i/>
          <w:iCs/>
          <w:sz w:val="24"/>
          <w:szCs w:val="24"/>
        </w:rPr>
        <w:t>Les pistes d’amélioration, formulées au terme de la recherche, s’articulent en cinq axes :</w:t>
      </w:r>
    </w:p>
    <w:p w14:paraId="62AA9C71" w14:textId="77777777" w:rsidR="00A03889" w:rsidRDefault="00A03889" w:rsidP="008D4013">
      <w:pPr>
        <w:spacing w:after="0" w:line="240" w:lineRule="auto"/>
        <w:ind w:firstLine="708"/>
        <w:jc w:val="center"/>
      </w:pPr>
      <w:r>
        <w:rPr>
          <w:noProof/>
        </w:rPr>
        <w:lastRenderedPageBreak/>
        <w:drawing>
          <wp:inline distT="0" distB="0" distL="0" distR="0" wp14:anchorId="340A46E5" wp14:editId="094E8E3F">
            <wp:extent cx="5273040" cy="7650480"/>
            <wp:effectExtent l="0" t="19050" r="22860" b="7620"/>
            <wp:docPr id="2110712361" name="Diagramme 21107123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64083BA" w14:textId="77777777" w:rsidR="00A03889" w:rsidRDefault="00A03889" w:rsidP="008D4013">
      <w:pPr>
        <w:spacing w:after="0" w:line="240" w:lineRule="auto"/>
        <w:jc w:val="center"/>
        <w:rPr>
          <w:rFonts w:ascii="Times New Roman" w:hAnsi="Times New Roman" w:cs="Times New Roman"/>
          <w:b/>
          <w:bCs/>
          <w:sz w:val="24"/>
          <w:szCs w:val="24"/>
          <w:highlight w:val="yellow"/>
        </w:rPr>
      </w:pPr>
      <w:r>
        <w:rPr>
          <w:noProof/>
        </w:rPr>
        <w:lastRenderedPageBreak/>
        <w:drawing>
          <wp:inline distT="0" distB="0" distL="0" distR="0" wp14:anchorId="25B3AC34" wp14:editId="38DA4D12">
            <wp:extent cx="5273040" cy="5382895"/>
            <wp:effectExtent l="0" t="0" r="22860" b="27305"/>
            <wp:docPr id="1583842484" name="Diagramme 158384248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599B769" w14:textId="77777777" w:rsidR="00352E1C" w:rsidRDefault="00352E1C" w:rsidP="008D4013">
      <w:pPr>
        <w:spacing w:after="0" w:line="240" w:lineRule="auto"/>
        <w:jc w:val="center"/>
        <w:rPr>
          <w:rFonts w:ascii="Times New Roman" w:hAnsi="Times New Roman" w:cs="Times New Roman"/>
          <w:b/>
          <w:bCs/>
          <w:sz w:val="24"/>
          <w:szCs w:val="24"/>
          <w:highlight w:val="yellow"/>
        </w:rPr>
      </w:pPr>
    </w:p>
    <w:p w14:paraId="6892FEE3" w14:textId="624F5230" w:rsidR="00D039A5" w:rsidRDefault="008B526A" w:rsidP="008D4013">
      <w:pPr>
        <w:pStyle w:val="Paragraphedeliste"/>
        <w:numPr>
          <w:ilvl w:val="0"/>
          <w:numId w:val="14"/>
        </w:numPr>
        <w:spacing w:after="0" w:line="240" w:lineRule="auto"/>
        <w:jc w:val="both"/>
        <w:rPr>
          <w:rFonts w:ascii="Arial" w:hAnsi="Arial" w:cs="Arial"/>
          <w:color w:val="00B0F0"/>
          <w:sz w:val="40"/>
          <w:szCs w:val="40"/>
          <w:lang w:val="fr-FR"/>
        </w:rPr>
      </w:pPr>
      <w:r>
        <w:rPr>
          <w:rFonts w:ascii="Arial" w:hAnsi="Arial" w:cs="Arial"/>
          <w:color w:val="00B0F0"/>
          <w:sz w:val="40"/>
          <w:szCs w:val="40"/>
          <w:lang w:val="fr-FR"/>
        </w:rPr>
        <w:t>La f</w:t>
      </w:r>
      <w:r w:rsidR="00D039A5" w:rsidRPr="00D039A5">
        <w:rPr>
          <w:rFonts w:ascii="Arial" w:hAnsi="Arial" w:cs="Arial"/>
          <w:color w:val="00B0F0"/>
          <w:sz w:val="40"/>
          <w:szCs w:val="40"/>
          <w:lang w:val="fr-FR"/>
        </w:rPr>
        <w:t>ormation</w:t>
      </w:r>
    </w:p>
    <w:p w14:paraId="41F2C688" w14:textId="77777777" w:rsidR="00F14EB7" w:rsidRPr="00F14EB7" w:rsidRDefault="00F14EB7" w:rsidP="008D4013">
      <w:pPr>
        <w:spacing w:after="0" w:line="240" w:lineRule="auto"/>
        <w:ind w:firstLine="708"/>
        <w:jc w:val="both"/>
        <w:rPr>
          <w:rFonts w:ascii="Times New Roman" w:hAnsi="Times New Roman" w:cs="Times New Roman"/>
          <w:i/>
          <w:iCs/>
          <w:sz w:val="24"/>
          <w:szCs w:val="24"/>
          <w:lang w:val="fr-FR"/>
        </w:rPr>
      </w:pPr>
    </w:p>
    <w:p w14:paraId="13D5D534" w14:textId="77777777" w:rsidR="00F14EB7" w:rsidRDefault="00D039A5" w:rsidP="008D4013">
      <w:pPr>
        <w:pStyle w:val="Paragraphedeliste"/>
        <w:numPr>
          <w:ilvl w:val="1"/>
          <w:numId w:val="14"/>
        </w:numPr>
        <w:spacing w:after="0" w:line="240" w:lineRule="auto"/>
        <w:jc w:val="both"/>
        <w:rPr>
          <w:rFonts w:ascii="Arial" w:hAnsi="Arial" w:cs="Arial"/>
          <w:color w:val="00B0F0"/>
          <w:sz w:val="40"/>
          <w:szCs w:val="40"/>
          <w:lang w:val="fr-FR"/>
        </w:rPr>
      </w:pPr>
      <w:r w:rsidRPr="00D039A5">
        <w:rPr>
          <w:rFonts w:ascii="Arial" w:hAnsi="Arial" w:cs="Arial"/>
          <w:color w:val="00B0F0"/>
          <w:sz w:val="40"/>
          <w:szCs w:val="40"/>
          <w:lang w:val="fr-FR"/>
        </w:rPr>
        <w:t>De base</w:t>
      </w:r>
    </w:p>
    <w:p w14:paraId="785B3ED0" w14:textId="5665A0C7" w:rsidR="00D039A5" w:rsidRDefault="00D039A5" w:rsidP="008D4013">
      <w:pPr>
        <w:spacing w:after="0" w:line="240" w:lineRule="auto"/>
        <w:ind w:firstLine="708"/>
        <w:jc w:val="both"/>
        <w:rPr>
          <w:rFonts w:ascii="Times New Roman" w:hAnsi="Times New Roman" w:cs="Times New Roman"/>
          <w:i/>
          <w:iCs/>
          <w:sz w:val="24"/>
          <w:szCs w:val="24"/>
          <w:lang w:val="fr-FR"/>
        </w:rPr>
      </w:pPr>
      <w:r w:rsidRPr="00F14EB7">
        <w:rPr>
          <w:rFonts w:ascii="Times New Roman" w:hAnsi="Times New Roman" w:cs="Times New Roman"/>
          <w:i/>
          <w:iCs/>
          <w:sz w:val="24"/>
          <w:szCs w:val="24"/>
          <w:lang w:val="fr-FR"/>
        </w:rPr>
        <w:t xml:space="preserve"> </w:t>
      </w:r>
    </w:p>
    <w:p w14:paraId="546B1016" w14:textId="6B1258A2" w:rsidR="00582FE9" w:rsidRDefault="007801E0" w:rsidP="008D4013">
      <w:pPr>
        <w:spacing w:after="0" w:line="240" w:lineRule="auto"/>
        <w:jc w:val="both"/>
        <w:rPr>
          <w:rFonts w:ascii="Arial" w:hAnsi="Arial" w:cs="Arial"/>
          <w:sz w:val="24"/>
          <w:szCs w:val="24"/>
          <w:lang w:val="fr-FR"/>
        </w:rPr>
      </w:pPr>
      <w:r w:rsidRPr="007801E0">
        <w:rPr>
          <w:rFonts w:ascii="Arial" w:hAnsi="Arial" w:cs="Arial"/>
          <w:sz w:val="24"/>
          <w:szCs w:val="24"/>
          <w:lang w:val="fr-FR"/>
        </w:rPr>
        <w:t xml:space="preserve">Si </w:t>
      </w:r>
      <w:r>
        <w:rPr>
          <w:rFonts w:ascii="Arial" w:hAnsi="Arial" w:cs="Arial"/>
          <w:sz w:val="24"/>
          <w:szCs w:val="24"/>
          <w:lang w:val="fr-FR"/>
        </w:rPr>
        <w:t xml:space="preserve">la formation </w:t>
      </w:r>
      <w:r w:rsidR="005811E0">
        <w:rPr>
          <w:rFonts w:ascii="Arial" w:hAnsi="Arial" w:cs="Arial"/>
          <w:sz w:val="24"/>
          <w:szCs w:val="24"/>
          <w:lang w:val="fr-FR"/>
        </w:rPr>
        <w:t xml:space="preserve">de base aux métiers de l’accueil des enfants a connu de grands bouleversements pour ce qui concerne l’accueil de la petite enfance, il n’en fut rien dans l’ATL </w:t>
      </w:r>
      <w:r w:rsidR="00F80938">
        <w:rPr>
          <w:rFonts w:ascii="Arial" w:hAnsi="Arial" w:cs="Arial"/>
          <w:sz w:val="24"/>
          <w:szCs w:val="24"/>
          <w:lang w:val="fr-FR"/>
        </w:rPr>
        <w:t>où</w:t>
      </w:r>
      <w:r w:rsidR="00C81BBF">
        <w:rPr>
          <w:rFonts w:ascii="Arial" w:hAnsi="Arial" w:cs="Arial"/>
          <w:sz w:val="24"/>
          <w:szCs w:val="24"/>
          <w:lang w:val="fr-FR"/>
        </w:rPr>
        <w:t xml:space="preserve"> </w:t>
      </w:r>
      <w:r w:rsidR="00EC1DCA">
        <w:rPr>
          <w:rFonts w:ascii="Arial" w:hAnsi="Arial" w:cs="Arial"/>
          <w:sz w:val="24"/>
          <w:szCs w:val="24"/>
          <w:lang w:val="fr-FR"/>
        </w:rPr>
        <w:t xml:space="preserve">le blocage du projet de réforme </w:t>
      </w:r>
      <w:r w:rsidR="00746765">
        <w:rPr>
          <w:rFonts w:ascii="Arial" w:hAnsi="Arial" w:cs="Arial"/>
          <w:sz w:val="24"/>
          <w:szCs w:val="24"/>
          <w:lang w:val="fr-FR"/>
        </w:rPr>
        <w:t xml:space="preserve">a empêché toute évolution. </w:t>
      </w:r>
      <w:r w:rsidR="007A682C">
        <w:rPr>
          <w:rFonts w:ascii="Arial" w:hAnsi="Arial" w:cs="Arial"/>
          <w:sz w:val="24"/>
          <w:szCs w:val="24"/>
          <w:lang w:val="fr-FR"/>
        </w:rPr>
        <w:t>Seule l’</w:t>
      </w:r>
      <w:r w:rsidR="004A6579">
        <w:rPr>
          <w:rFonts w:ascii="Arial" w:hAnsi="Arial" w:cs="Arial"/>
          <w:sz w:val="24"/>
          <w:szCs w:val="24"/>
          <w:lang w:val="fr-FR"/>
        </w:rPr>
        <w:t xml:space="preserve">ouverture du </w:t>
      </w:r>
      <w:r w:rsidR="00582FE9">
        <w:rPr>
          <w:rFonts w:ascii="Arial" w:hAnsi="Arial" w:cs="Arial"/>
          <w:sz w:val="24"/>
          <w:szCs w:val="24"/>
          <w:lang w:val="fr-FR"/>
        </w:rPr>
        <w:t>« </w:t>
      </w:r>
      <w:r w:rsidR="00582FE9" w:rsidRPr="001907D8">
        <w:rPr>
          <w:rFonts w:ascii="Arial" w:hAnsi="Arial" w:cs="Arial"/>
          <w:i/>
          <w:iCs/>
          <w:sz w:val="24"/>
          <w:szCs w:val="24"/>
          <w:lang w:val="fr-FR"/>
        </w:rPr>
        <w:t>B</w:t>
      </w:r>
      <w:r w:rsidR="004A6579" w:rsidRPr="001907D8">
        <w:rPr>
          <w:rFonts w:ascii="Arial" w:hAnsi="Arial" w:cs="Arial"/>
          <w:i/>
          <w:iCs/>
          <w:sz w:val="24"/>
          <w:szCs w:val="24"/>
          <w:lang w:val="fr-FR"/>
        </w:rPr>
        <w:t xml:space="preserve">achelier </w:t>
      </w:r>
      <w:r w:rsidR="00582FE9" w:rsidRPr="001907D8">
        <w:rPr>
          <w:rFonts w:ascii="Arial" w:hAnsi="Arial" w:cs="Arial"/>
          <w:i/>
          <w:iCs/>
          <w:sz w:val="24"/>
          <w:szCs w:val="24"/>
          <w:lang w:val="fr-FR"/>
        </w:rPr>
        <w:t>en accueil et éducation du jeune enfant</w:t>
      </w:r>
      <w:r w:rsidR="00582FE9">
        <w:rPr>
          <w:rFonts w:ascii="Arial" w:hAnsi="Arial" w:cs="Arial"/>
          <w:sz w:val="24"/>
          <w:szCs w:val="24"/>
          <w:lang w:val="fr-FR"/>
        </w:rPr>
        <w:t xml:space="preserve"> » vient </w:t>
      </w:r>
      <w:r w:rsidR="00F35B0C">
        <w:rPr>
          <w:rFonts w:ascii="Arial" w:hAnsi="Arial" w:cs="Arial"/>
          <w:sz w:val="24"/>
          <w:szCs w:val="24"/>
          <w:lang w:val="fr-FR"/>
        </w:rPr>
        <w:t xml:space="preserve">offrir des perspectives nouvelles </w:t>
      </w:r>
      <w:r w:rsidR="00AF1593">
        <w:rPr>
          <w:rFonts w:ascii="Arial" w:hAnsi="Arial" w:cs="Arial"/>
          <w:sz w:val="24"/>
          <w:szCs w:val="24"/>
          <w:lang w:val="fr-FR"/>
        </w:rPr>
        <w:t xml:space="preserve">de voir des professionnels formés </w:t>
      </w:r>
      <w:r w:rsidR="00910A78">
        <w:rPr>
          <w:rFonts w:ascii="Arial" w:hAnsi="Arial" w:cs="Arial"/>
          <w:sz w:val="24"/>
          <w:szCs w:val="24"/>
          <w:lang w:val="fr-FR"/>
        </w:rPr>
        <w:t xml:space="preserve">au plus près des enjeux de l’accueil arriver sur le marché et s’investir </w:t>
      </w:r>
      <w:r w:rsidR="009E4D11">
        <w:rPr>
          <w:rFonts w:ascii="Arial" w:hAnsi="Arial" w:cs="Arial"/>
          <w:sz w:val="24"/>
          <w:szCs w:val="24"/>
          <w:lang w:val="fr-FR"/>
        </w:rPr>
        <w:t xml:space="preserve">dans les 3 fonctions de l’ATL. </w:t>
      </w:r>
    </w:p>
    <w:p w14:paraId="45E87EAE" w14:textId="77777777" w:rsidR="00553925" w:rsidRPr="00582FE9" w:rsidRDefault="00553925" w:rsidP="008D4013">
      <w:pPr>
        <w:spacing w:after="0" w:line="240" w:lineRule="auto"/>
        <w:jc w:val="both"/>
        <w:rPr>
          <w:rFonts w:ascii="Arial" w:hAnsi="Arial" w:cs="Arial"/>
          <w:b/>
          <w:bCs/>
          <w:sz w:val="24"/>
          <w:szCs w:val="24"/>
        </w:rPr>
      </w:pPr>
    </w:p>
    <w:p w14:paraId="5D7C28F8" w14:textId="736C82DD" w:rsidR="00D039A5" w:rsidRDefault="00D039A5" w:rsidP="008D4013">
      <w:pPr>
        <w:pStyle w:val="Paragraphedeliste"/>
        <w:numPr>
          <w:ilvl w:val="1"/>
          <w:numId w:val="14"/>
        </w:numPr>
        <w:spacing w:after="0" w:line="240" w:lineRule="auto"/>
        <w:jc w:val="both"/>
        <w:rPr>
          <w:rFonts w:ascii="Arial" w:hAnsi="Arial" w:cs="Arial"/>
          <w:color w:val="00B0F0"/>
          <w:sz w:val="40"/>
          <w:szCs w:val="40"/>
          <w:lang w:val="fr-FR"/>
        </w:rPr>
      </w:pPr>
      <w:r w:rsidRPr="00D039A5">
        <w:rPr>
          <w:rFonts w:ascii="Arial" w:hAnsi="Arial" w:cs="Arial"/>
          <w:color w:val="00B0F0"/>
          <w:sz w:val="40"/>
          <w:szCs w:val="40"/>
          <w:lang w:val="fr-FR"/>
        </w:rPr>
        <w:t>Continue</w:t>
      </w:r>
    </w:p>
    <w:p w14:paraId="65DB90CD" w14:textId="77777777" w:rsidR="00F14EB7" w:rsidRDefault="00F14EB7" w:rsidP="008D4013">
      <w:pPr>
        <w:spacing w:after="0" w:line="240" w:lineRule="auto"/>
        <w:ind w:firstLine="708"/>
        <w:jc w:val="both"/>
        <w:rPr>
          <w:rFonts w:ascii="Times New Roman" w:hAnsi="Times New Roman" w:cs="Times New Roman"/>
          <w:i/>
          <w:iCs/>
          <w:sz w:val="24"/>
          <w:szCs w:val="24"/>
          <w:lang w:val="fr-FR"/>
        </w:rPr>
      </w:pPr>
    </w:p>
    <w:p w14:paraId="07AF4582" w14:textId="77777777" w:rsidR="00FC560A" w:rsidRPr="00FC560A" w:rsidRDefault="00FC560A" w:rsidP="008D4013">
      <w:pPr>
        <w:spacing w:after="0" w:line="240" w:lineRule="auto"/>
        <w:jc w:val="both"/>
        <w:rPr>
          <w:rFonts w:ascii="Arial" w:hAnsi="Arial" w:cs="Arial"/>
          <w:sz w:val="24"/>
          <w:szCs w:val="24"/>
          <w:lang w:val="fr-FR"/>
        </w:rPr>
      </w:pPr>
      <w:r w:rsidRPr="00FC560A">
        <w:rPr>
          <w:rFonts w:ascii="Arial" w:hAnsi="Arial" w:cs="Arial"/>
          <w:sz w:val="24"/>
          <w:szCs w:val="24"/>
          <w:lang w:val="fr-FR"/>
        </w:rPr>
        <w:t>Ici aussi, c’est le Décret ATL qui fixe les règles :</w:t>
      </w:r>
    </w:p>
    <w:p w14:paraId="26041086" w14:textId="77777777" w:rsidR="00FC560A" w:rsidRDefault="00FC560A" w:rsidP="008D4013">
      <w:pPr>
        <w:spacing w:after="0" w:line="240" w:lineRule="auto"/>
        <w:jc w:val="both"/>
        <w:rPr>
          <w:rFonts w:ascii="Times New Roman" w:hAnsi="Times New Roman" w:cs="Times New Roman"/>
          <w:i/>
          <w:iCs/>
          <w:sz w:val="24"/>
          <w:szCs w:val="24"/>
          <w:lang w:val="fr-FR"/>
        </w:rPr>
      </w:pPr>
    </w:p>
    <w:p w14:paraId="687B2350" w14:textId="11196254" w:rsidR="00AF7F04" w:rsidRDefault="00FC560A" w:rsidP="008D4013">
      <w:pPr>
        <w:spacing w:after="0" w:line="240" w:lineRule="auto"/>
        <w:jc w:val="both"/>
        <w:rPr>
          <w:rFonts w:ascii="Arial" w:hAnsi="Arial" w:cs="Arial"/>
          <w:i/>
          <w:iCs/>
          <w:sz w:val="24"/>
          <w:szCs w:val="24"/>
          <w:lang w:val="fr-FR"/>
        </w:rPr>
      </w:pPr>
      <w:r w:rsidRPr="00FC560A">
        <w:rPr>
          <w:rFonts w:ascii="Arial" w:hAnsi="Arial" w:cs="Arial"/>
          <w:i/>
          <w:iCs/>
          <w:sz w:val="24"/>
          <w:szCs w:val="24"/>
          <w:lang w:val="fr-FR"/>
        </w:rPr>
        <w:lastRenderedPageBreak/>
        <w:t xml:space="preserve">Art. 19. Par dérogation à l'article 18, les accueillant(e)s qui ne disposent pas d'un des titres, diplômes, certificats ou brevets attestant des formations visées à l'article 18, sont réputé(e)s satisfaire à ce même article pour une durée unique de trois ans. Au cours de ce délai, ils (elles) devront justifier d'une formation continuée de minimum cent heures. </w:t>
      </w:r>
    </w:p>
    <w:p w14:paraId="28A9FC2F" w14:textId="77777777" w:rsidR="005A465F" w:rsidRDefault="005A465F" w:rsidP="008D4013">
      <w:pPr>
        <w:spacing w:after="0" w:line="240" w:lineRule="auto"/>
        <w:jc w:val="both"/>
        <w:rPr>
          <w:rFonts w:ascii="Arial" w:hAnsi="Arial" w:cs="Arial"/>
          <w:i/>
          <w:iCs/>
          <w:sz w:val="24"/>
          <w:szCs w:val="24"/>
          <w:lang w:val="fr-FR"/>
        </w:rPr>
      </w:pPr>
    </w:p>
    <w:p w14:paraId="4A9693CA" w14:textId="77777777" w:rsidR="005A465F" w:rsidRDefault="005A465F" w:rsidP="008D4013">
      <w:pPr>
        <w:spacing w:after="0" w:line="240" w:lineRule="auto"/>
        <w:jc w:val="both"/>
        <w:rPr>
          <w:rFonts w:ascii="Arial" w:hAnsi="Arial" w:cs="Arial"/>
          <w:i/>
          <w:iCs/>
          <w:sz w:val="24"/>
          <w:szCs w:val="24"/>
          <w:lang w:val="fr-FR"/>
        </w:rPr>
      </w:pPr>
      <w:r w:rsidRPr="00BD28E8">
        <w:rPr>
          <w:rFonts w:ascii="Arial" w:hAnsi="Arial" w:cs="Arial"/>
          <w:i/>
          <w:iCs/>
          <w:sz w:val="24"/>
          <w:szCs w:val="24"/>
          <w:lang w:val="fr-FR"/>
        </w:rPr>
        <w:t>Art. 20. Les accueillant(e)s et responsables de projet d'accueil au sein du programme CLE [visés à l’article 16, § 1er, alinéas 1er et 2,] poursuivent en cours de carrière, et par période de trois ans, une formation continuée d'un minimum de cinquante heures.</w:t>
      </w:r>
    </w:p>
    <w:p w14:paraId="0DB08015" w14:textId="77777777" w:rsidR="005A465F" w:rsidRDefault="005A465F" w:rsidP="008D4013">
      <w:pPr>
        <w:spacing w:after="0" w:line="240" w:lineRule="auto"/>
        <w:jc w:val="both"/>
        <w:rPr>
          <w:rFonts w:ascii="Arial" w:hAnsi="Arial" w:cs="Arial"/>
          <w:i/>
          <w:iCs/>
          <w:sz w:val="24"/>
          <w:szCs w:val="24"/>
          <w:lang w:val="fr-FR"/>
        </w:rPr>
      </w:pPr>
    </w:p>
    <w:p w14:paraId="0ADE4A2F" w14:textId="3FC48C59" w:rsidR="006E390D" w:rsidRDefault="00FE2B2E" w:rsidP="008D4013">
      <w:pPr>
        <w:spacing w:after="0" w:line="240" w:lineRule="auto"/>
        <w:jc w:val="both"/>
        <w:rPr>
          <w:rFonts w:ascii="Arial" w:hAnsi="Arial" w:cs="Arial"/>
          <w:sz w:val="24"/>
          <w:szCs w:val="24"/>
          <w:lang w:val="fr-FR"/>
        </w:rPr>
      </w:pPr>
      <w:r>
        <w:rPr>
          <w:rFonts w:ascii="Arial" w:hAnsi="Arial" w:cs="Arial"/>
          <w:sz w:val="24"/>
          <w:szCs w:val="24"/>
          <w:lang w:val="fr-FR"/>
        </w:rPr>
        <w:t xml:space="preserve">L’article </w:t>
      </w:r>
      <w:r w:rsidR="00C84098">
        <w:rPr>
          <w:rFonts w:ascii="Arial" w:hAnsi="Arial" w:cs="Arial"/>
          <w:sz w:val="24"/>
          <w:szCs w:val="24"/>
          <w:lang w:val="fr-FR"/>
        </w:rPr>
        <w:t xml:space="preserve">19 du Décret a pour conséquence </w:t>
      </w:r>
      <w:r w:rsidR="00AF1D2A">
        <w:rPr>
          <w:rFonts w:ascii="Arial" w:hAnsi="Arial" w:cs="Arial"/>
          <w:sz w:val="24"/>
          <w:szCs w:val="24"/>
          <w:lang w:val="fr-FR"/>
        </w:rPr>
        <w:t>qu’une part considérable des accueill</w:t>
      </w:r>
      <w:r w:rsidR="00007C96">
        <w:rPr>
          <w:rFonts w:ascii="Arial" w:hAnsi="Arial" w:cs="Arial"/>
          <w:sz w:val="24"/>
          <w:szCs w:val="24"/>
          <w:lang w:val="fr-FR"/>
        </w:rPr>
        <w:t xml:space="preserve">ant-e-s entrent en fonction sans formation de base en lien avec la fonction qu’ils ou elles vont exercer. </w:t>
      </w:r>
      <w:r w:rsidR="00003819">
        <w:rPr>
          <w:rFonts w:ascii="Arial" w:hAnsi="Arial" w:cs="Arial"/>
          <w:sz w:val="24"/>
          <w:szCs w:val="24"/>
          <w:lang w:val="fr-FR"/>
        </w:rPr>
        <w:t xml:space="preserve">La pénurie de personnel </w:t>
      </w:r>
      <w:r w:rsidR="00691A0B">
        <w:rPr>
          <w:rFonts w:ascii="Arial" w:hAnsi="Arial" w:cs="Arial"/>
          <w:sz w:val="24"/>
          <w:szCs w:val="24"/>
          <w:lang w:val="fr-FR"/>
        </w:rPr>
        <w:t xml:space="preserve">n’arrange rien : </w:t>
      </w:r>
      <w:r w:rsidR="000C7F02">
        <w:rPr>
          <w:rFonts w:ascii="Arial" w:hAnsi="Arial" w:cs="Arial"/>
          <w:sz w:val="24"/>
          <w:szCs w:val="24"/>
          <w:lang w:val="fr-FR"/>
        </w:rPr>
        <w:t xml:space="preserve">les PO en sont réduits à engager non pas les meilleurs candidats, mais </w:t>
      </w:r>
      <w:r w:rsidR="008803ED">
        <w:rPr>
          <w:rFonts w:ascii="Arial" w:hAnsi="Arial" w:cs="Arial"/>
          <w:sz w:val="24"/>
          <w:szCs w:val="24"/>
          <w:lang w:val="fr-FR"/>
        </w:rPr>
        <w:t>les rares candidats qui se proposent, qu’ils convie</w:t>
      </w:r>
      <w:r w:rsidR="00EF0548">
        <w:rPr>
          <w:rFonts w:ascii="Arial" w:hAnsi="Arial" w:cs="Arial"/>
          <w:sz w:val="24"/>
          <w:szCs w:val="24"/>
          <w:lang w:val="fr-FR"/>
        </w:rPr>
        <w:t>nne</w:t>
      </w:r>
      <w:r w:rsidR="006E390D">
        <w:rPr>
          <w:rFonts w:ascii="Arial" w:hAnsi="Arial" w:cs="Arial"/>
          <w:sz w:val="24"/>
          <w:szCs w:val="24"/>
          <w:lang w:val="fr-FR"/>
        </w:rPr>
        <w:t>nt un peu, beaucoup ou pas du tout</w:t>
      </w:r>
      <w:r w:rsidR="00243FEB">
        <w:rPr>
          <w:rFonts w:ascii="Arial" w:hAnsi="Arial" w:cs="Arial"/>
          <w:sz w:val="24"/>
          <w:szCs w:val="24"/>
          <w:lang w:val="fr-FR"/>
        </w:rPr>
        <w:t>.</w:t>
      </w:r>
    </w:p>
    <w:p w14:paraId="39D75C77" w14:textId="77777777" w:rsidR="006E390D" w:rsidRDefault="006E390D" w:rsidP="008D4013">
      <w:pPr>
        <w:spacing w:after="0" w:line="240" w:lineRule="auto"/>
        <w:jc w:val="both"/>
        <w:rPr>
          <w:rFonts w:ascii="Arial" w:hAnsi="Arial" w:cs="Arial"/>
          <w:sz w:val="24"/>
          <w:szCs w:val="24"/>
          <w:lang w:val="fr-FR"/>
        </w:rPr>
      </w:pPr>
    </w:p>
    <w:p w14:paraId="478A78E5" w14:textId="6BE6C0AA" w:rsidR="00E5282E" w:rsidRPr="00977314" w:rsidRDefault="002E68B8" w:rsidP="008D4013">
      <w:pPr>
        <w:spacing w:after="0" w:line="240" w:lineRule="auto"/>
        <w:jc w:val="both"/>
        <w:rPr>
          <w:rFonts w:ascii="Arial" w:hAnsi="Arial" w:cs="Arial"/>
          <w:sz w:val="24"/>
          <w:szCs w:val="24"/>
          <w:lang w:val="fr-FR"/>
        </w:rPr>
      </w:pPr>
      <w:r>
        <w:rPr>
          <w:rFonts w:ascii="Arial" w:hAnsi="Arial" w:cs="Arial"/>
          <w:sz w:val="24"/>
          <w:szCs w:val="24"/>
          <w:lang w:val="fr-FR"/>
        </w:rPr>
        <w:t>Mais</w:t>
      </w:r>
      <w:r w:rsidR="00243FEB">
        <w:rPr>
          <w:rFonts w:ascii="Arial" w:hAnsi="Arial" w:cs="Arial"/>
          <w:sz w:val="24"/>
          <w:szCs w:val="24"/>
          <w:lang w:val="fr-FR"/>
        </w:rPr>
        <w:t xml:space="preserve"> le secteur ATL n’est pas pour autant au bout de ses peines … T</w:t>
      </w:r>
      <w:r w:rsidR="0048547B">
        <w:rPr>
          <w:rFonts w:ascii="Arial" w:hAnsi="Arial" w:cs="Arial"/>
          <w:sz w:val="24"/>
          <w:szCs w:val="24"/>
          <w:lang w:val="fr-FR"/>
        </w:rPr>
        <w:t>ous les opérateurs de formation continues pourront en témoigner :</w:t>
      </w:r>
      <w:r w:rsidR="00E5282E">
        <w:rPr>
          <w:rFonts w:ascii="Arial" w:hAnsi="Arial" w:cs="Arial"/>
          <w:sz w:val="24"/>
          <w:szCs w:val="24"/>
          <w:lang w:val="fr-FR"/>
        </w:rPr>
        <w:t xml:space="preserve"> les conditions dans lesquelles les travailleurs de l’ATL viennent en fo</w:t>
      </w:r>
      <w:r w:rsidR="00C843BA">
        <w:rPr>
          <w:rFonts w:ascii="Arial" w:hAnsi="Arial" w:cs="Arial"/>
          <w:sz w:val="24"/>
          <w:szCs w:val="24"/>
          <w:lang w:val="fr-FR"/>
        </w:rPr>
        <w:t xml:space="preserve">rmation posent question, voire problème. </w:t>
      </w:r>
      <w:r w:rsidR="0087737E">
        <w:rPr>
          <w:rFonts w:ascii="Arial" w:hAnsi="Arial" w:cs="Arial"/>
          <w:sz w:val="24"/>
          <w:szCs w:val="24"/>
          <w:lang w:val="fr-FR"/>
        </w:rPr>
        <w:t xml:space="preserve">D’abord parce qu’elles sont inégalitaires. </w:t>
      </w:r>
      <w:r w:rsidR="00BD5466">
        <w:rPr>
          <w:rFonts w:ascii="Arial" w:hAnsi="Arial" w:cs="Arial"/>
          <w:sz w:val="24"/>
          <w:szCs w:val="24"/>
          <w:lang w:val="fr-FR"/>
        </w:rPr>
        <w:t>Ces conditions varient du pire au meilleur (</w:t>
      </w:r>
      <w:r w:rsidR="00343E31">
        <w:rPr>
          <w:rFonts w:ascii="Arial" w:hAnsi="Arial" w:cs="Arial"/>
          <w:sz w:val="24"/>
          <w:szCs w:val="24"/>
          <w:lang w:val="fr-FR"/>
        </w:rPr>
        <w:t xml:space="preserve">reconnaissance du temps de formation comme temps de travail, valorisation de la formation, prise en charge des </w:t>
      </w:r>
      <w:r w:rsidR="00AF08E9">
        <w:rPr>
          <w:rFonts w:ascii="Arial" w:hAnsi="Arial" w:cs="Arial"/>
          <w:sz w:val="24"/>
          <w:szCs w:val="24"/>
          <w:lang w:val="fr-FR"/>
        </w:rPr>
        <w:t>déplacements, …)</w:t>
      </w:r>
      <w:r w:rsidR="00EB6284">
        <w:rPr>
          <w:rFonts w:ascii="Arial" w:hAnsi="Arial" w:cs="Arial"/>
          <w:sz w:val="24"/>
          <w:szCs w:val="24"/>
          <w:lang w:val="fr-FR"/>
        </w:rPr>
        <w:t xml:space="preserve">. Ensuite parce qu’il n’est pas encore acquis que cumuler accueil du matin, du midi et </w:t>
      </w:r>
      <w:r w:rsidR="003254BE">
        <w:rPr>
          <w:rFonts w:ascii="Arial" w:hAnsi="Arial" w:cs="Arial"/>
          <w:sz w:val="24"/>
          <w:szCs w:val="24"/>
          <w:lang w:val="fr-FR"/>
        </w:rPr>
        <w:t>du soir ET formation</w:t>
      </w:r>
      <w:r w:rsidR="00193A58">
        <w:rPr>
          <w:rFonts w:ascii="Arial" w:hAnsi="Arial" w:cs="Arial"/>
          <w:sz w:val="24"/>
          <w:szCs w:val="24"/>
          <w:lang w:val="fr-FR"/>
        </w:rPr>
        <w:t xml:space="preserve">, c’est hypothéquer la qualité des </w:t>
      </w:r>
      <w:r w:rsidR="0036032D">
        <w:rPr>
          <w:rFonts w:ascii="Arial" w:hAnsi="Arial" w:cs="Arial"/>
          <w:sz w:val="24"/>
          <w:szCs w:val="24"/>
          <w:lang w:val="fr-FR"/>
        </w:rPr>
        <w:t>deux</w:t>
      </w:r>
      <w:r w:rsidR="006D6204">
        <w:rPr>
          <w:rFonts w:ascii="Arial" w:hAnsi="Arial" w:cs="Arial"/>
          <w:sz w:val="24"/>
          <w:szCs w:val="24"/>
          <w:lang w:val="fr-FR"/>
        </w:rPr>
        <w:t>, l’accueil et la formation</w:t>
      </w:r>
      <w:r w:rsidR="00A47E47">
        <w:rPr>
          <w:rFonts w:ascii="Arial" w:hAnsi="Arial" w:cs="Arial"/>
          <w:sz w:val="24"/>
          <w:szCs w:val="24"/>
          <w:lang w:val="fr-FR"/>
        </w:rPr>
        <w:t xml:space="preserve">. </w:t>
      </w:r>
      <w:r w:rsidR="00C871DC">
        <w:rPr>
          <w:rFonts w:ascii="Arial" w:hAnsi="Arial" w:cs="Arial"/>
          <w:sz w:val="24"/>
          <w:szCs w:val="24"/>
          <w:lang w:val="fr-FR"/>
        </w:rPr>
        <w:t>L’ONE rappelle dans ses catalogues que la formation ne peut pas être interrompue par des temps d’accueil. Il en va du respect de toutes les parties</w:t>
      </w:r>
      <w:r w:rsidR="00995EA9">
        <w:rPr>
          <w:rFonts w:ascii="Arial" w:hAnsi="Arial" w:cs="Arial"/>
          <w:sz w:val="24"/>
          <w:szCs w:val="24"/>
          <w:lang w:val="fr-FR"/>
        </w:rPr>
        <w:t> : participants, formateurs</w:t>
      </w:r>
      <w:r w:rsidR="00DC05EC">
        <w:rPr>
          <w:rFonts w:ascii="Arial" w:hAnsi="Arial" w:cs="Arial"/>
          <w:sz w:val="24"/>
          <w:szCs w:val="24"/>
          <w:lang w:val="fr-FR"/>
        </w:rPr>
        <w:t xml:space="preserve"> </w:t>
      </w:r>
      <w:r w:rsidR="00D34682">
        <w:rPr>
          <w:rFonts w:ascii="Arial" w:hAnsi="Arial" w:cs="Arial"/>
          <w:sz w:val="24"/>
          <w:szCs w:val="24"/>
          <w:lang w:val="fr-FR"/>
        </w:rPr>
        <w:t>mais aussi les enfants et les familles qui ont besoin d’accueillant</w:t>
      </w:r>
      <w:r w:rsidR="005E3776">
        <w:rPr>
          <w:rFonts w:ascii="Arial" w:hAnsi="Arial" w:cs="Arial"/>
          <w:sz w:val="24"/>
          <w:szCs w:val="24"/>
          <w:lang w:val="fr-FR"/>
        </w:rPr>
        <w:t xml:space="preserve">-e-s en forme et disponibles physiquement et mentalement, et non de personnes épuisées par une journée sans fin </w:t>
      </w:r>
      <w:r w:rsidR="00C1226E">
        <w:rPr>
          <w:rFonts w:ascii="Arial" w:hAnsi="Arial" w:cs="Arial"/>
          <w:sz w:val="24"/>
          <w:szCs w:val="24"/>
          <w:lang w:val="fr-FR"/>
        </w:rPr>
        <w:t>qui le</w:t>
      </w:r>
      <w:r w:rsidR="008D5908">
        <w:rPr>
          <w:rFonts w:ascii="Arial" w:hAnsi="Arial" w:cs="Arial"/>
          <w:sz w:val="24"/>
          <w:szCs w:val="24"/>
          <w:lang w:val="fr-FR"/>
        </w:rPr>
        <w:t>s</w:t>
      </w:r>
      <w:r w:rsidR="00C1226E">
        <w:rPr>
          <w:rFonts w:ascii="Arial" w:hAnsi="Arial" w:cs="Arial"/>
          <w:sz w:val="24"/>
          <w:szCs w:val="24"/>
          <w:lang w:val="fr-FR"/>
        </w:rPr>
        <w:t xml:space="preserve"> ont fait passer de l’accueil </w:t>
      </w:r>
      <w:r w:rsidR="00B02049">
        <w:rPr>
          <w:rFonts w:ascii="Arial" w:hAnsi="Arial" w:cs="Arial"/>
          <w:sz w:val="24"/>
          <w:szCs w:val="24"/>
          <w:lang w:val="fr-FR"/>
        </w:rPr>
        <w:t xml:space="preserve">du matin </w:t>
      </w:r>
      <w:r w:rsidR="00C1226E">
        <w:rPr>
          <w:rFonts w:ascii="Arial" w:hAnsi="Arial" w:cs="Arial"/>
          <w:sz w:val="24"/>
          <w:szCs w:val="24"/>
          <w:lang w:val="fr-FR"/>
        </w:rPr>
        <w:t xml:space="preserve">à la formation </w:t>
      </w:r>
      <w:r w:rsidR="00B02049">
        <w:rPr>
          <w:rFonts w:ascii="Arial" w:hAnsi="Arial" w:cs="Arial"/>
          <w:sz w:val="24"/>
          <w:szCs w:val="24"/>
          <w:lang w:val="fr-FR"/>
        </w:rPr>
        <w:t xml:space="preserve">puis </w:t>
      </w:r>
      <w:r w:rsidR="00DC05EC">
        <w:rPr>
          <w:rFonts w:ascii="Arial" w:hAnsi="Arial" w:cs="Arial"/>
          <w:sz w:val="24"/>
          <w:szCs w:val="24"/>
          <w:lang w:val="fr-FR"/>
        </w:rPr>
        <w:t>de la formation à l’accueil du soir</w:t>
      </w:r>
      <w:r w:rsidR="008B30C2">
        <w:rPr>
          <w:rFonts w:ascii="Arial" w:hAnsi="Arial" w:cs="Arial"/>
          <w:sz w:val="24"/>
          <w:szCs w:val="24"/>
          <w:lang w:val="fr-FR"/>
        </w:rPr>
        <w:t>, si elles n’ont pas d</w:t>
      </w:r>
      <w:r w:rsidR="00F06996">
        <w:rPr>
          <w:rFonts w:ascii="Arial" w:hAnsi="Arial" w:cs="Arial"/>
          <w:sz w:val="24"/>
          <w:szCs w:val="24"/>
          <w:lang w:val="fr-FR"/>
        </w:rPr>
        <w:t>û</w:t>
      </w:r>
      <w:r w:rsidR="008B30C2">
        <w:rPr>
          <w:rFonts w:ascii="Arial" w:hAnsi="Arial" w:cs="Arial"/>
          <w:sz w:val="24"/>
          <w:szCs w:val="24"/>
          <w:lang w:val="fr-FR"/>
        </w:rPr>
        <w:t xml:space="preserve"> s’absenter pour assurer la c</w:t>
      </w:r>
      <w:r w:rsidR="00F06996">
        <w:rPr>
          <w:rFonts w:ascii="Arial" w:hAnsi="Arial" w:cs="Arial"/>
          <w:sz w:val="24"/>
          <w:szCs w:val="24"/>
          <w:lang w:val="fr-FR"/>
        </w:rPr>
        <w:t>antine scolaire</w:t>
      </w:r>
      <w:r w:rsidR="005C2DBA">
        <w:rPr>
          <w:rFonts w:ascii="Arial" w:hAnsi="Arial" w:cs="Arial"/>
          <w:sz w:val="24"/>
          <w:szCs w:val="24"/>
          <w:lang w:val="fr-FR"/>
        </w:rPr>
        <w:t xml:space="preserve"> … </w:t>
      </w:r>
      <w:r w:rsidR="005E3422">
        <w:rPr>
          <w:rFonts w:ascii="Arial" w:hAnsi="Arial" w:cs="Arial"/>
          <w:sz w:val="24"/>
          <w:szCs w:val="24"/>
          <w:lang w:val="fr-FR"/>
        </w:rPr>
        <w:t>Et on ne vous parle même pas des déplacements !</w:t>
      </w:r>
    </w:p>
    <w:p w14:paraId="4DBBF220" w14:textId="77777777" w:rsidR="00FC560A" w:rsidRDefault="00FC560A" w:rsidP="008D4013">
      <w:pPr>
        <w:spacing w:after="0" w:line="240" w:lineRule="auto"/>
        <w:jc w:val="both"/>
        <w:rPr>
          <w:rFonts w:ascii="Arial" w:hAnsi="Arial" w:cs="Arial"/>
          <w:i/>
          <w:iCs/>
          <w:sz w:val="24"/>
          <w:szCs w:val="24"/>
          <w:lang w:val="fr-FR"/>
        </w:rPr>
      </w:pPr>
    </w:p>
    <w:p w14:paraId="63C8A865" w14:textId="1396D4F0" w:rsidR="00D039A5" w:rsidRDefault="008B526A" w:rsidP="008D4013">
      <w:pPr>
        <w:pStyle w:val="Paragraphedeliste"/>
        <w:numPr>
          <w:ilvl w:val="0"/>
          <w:numId w:val="14"/>
        </w:numPr>
        <w:spacing w:after="0" w:line="240" w:lineRule="auto"/>
        <w:jc w:val="both"/>
        <w:rPr>
          <w:rFonts w:ascii="Arial" w:hAnsi="Arial" w:cs="Arial"/>
          <w:color w:val="00B0F0"/>
          <w:sz w:val="40"/>
          <w:szCs w:val="40"/>
          <w:lang w:val="fr-FR"/>
        </w:rPr>
      </w:pPr>
      <w:r>
        <w:rPr>
          <w:rFonts w:ascii="Arial" w:hAnsi="Arial" w:cs="Arial"/>
          <w:color w:val="00B0F0"/>
          <w:sz w:val="40"/>
          <w:szCs w:val="40"/>
          <w:lang w:val="fr-FR"/>
        </w:rPr>
        <w:t>Les p</w:t>
      </w:r>
      <w:r w:rsidR="00D039A5" w:rsidRPr="00D039A5">
        <w:rPr>
          <w:rFonts w:ascii="Arial" w:hAnsi="Arial" w:cs="Arial"/>
          <w:color w:val="00B0F0"/>
          <w:sz w:val="40"/>
          <w:szCs w:val="40"/>
          <w:lang w:val="fr-FR"/>
        </w:rPr>
        <w:t>arents</w:t>
      </w:r>
    </w:p>
    <w:p w14:paraId="29ABCB79" w14:textId="77777777" w:rsidR="00681415" w:rsidRPr="007B3A7E" w:rsidRDefault="00681415" w:rsidP="008D4013">
      <w:pPr>
        <w:spacing w:after="0" w:line="240" w:lineRule="auto"/>
        <w:jc w:val="both"/>
        <w:rPr>
          <w:rFonts w:ascii="Arial" w:hAnsi="Arial" w:cs="Arial"/>
          <w:sz w:val="24"/>
          <w:szCs w:val="24"/>
          <w:lang w:val="fr-FR"/>
        </w:rPr>
      </w:pPr>
    </w:p>
    <w:p w14:paraId="34DFA3C8" w14:textId="5911E087" w:rsidR="00726295" w:rsidRDefault="007B3A7E" w:rsidP="008D4013">
      <w:pPr>
        <w:spacing w:after="0" w:line="240" w:lineRule="auto"/>
        <w:jc w:val="both"/>
        <w:rPr>
          <w:rFonts w:ascii="Arial" w:hAnsi="Arial" w:cs="Arial"/>
          <w:sz w:val="24"/>
          <w:szCs w:val="24"/>
          <w:lang w:val="fr-FR"/>
        </w:rPr>
      </w:pPr>
      <w:r w:rsidRPr="007B3A7E">
        <w:rPr>
          <w:rFonts w:ascii="Arial" w:hAnsi="Arial" w:cs="Arial"/>
          <w:sz w:val="24"/>
          <w:szCs w:val="24"/>
          <w:lang w:val="fr-FR"/>
        </w:rPr>
        <w:t xml:space="preserve">Dans </w:t>
      </w:r>
      <w:r>
        <w:rPr>
          <w:rFonts w:ascii="Arial" w:hAnsi="Arial" w:cs="Arial"/>
          <w:sz w:val="24"/>
          <w:szCs w:val="24"/>
          <w:lang w:val="fr-FR"/>
        </w:rPr>
        <w:t xml:space="preserve">son </w:t>
      </w:r>
      <w:r w:rsidR="00C4444E">
        <w:rPr>
          <w:rFonts w:ascii="Arial" w:hAnsi="Arial" w:cs="Arial"/>
          <w:sz w:val="24"/>
          <w:szCs w:val="24"/>
          <w:lang w:val="fr-FR"/>
        </w:rPr>
        <w:t>« </w:t>
      </w:r>
      <w:r w:rsidR="000A23E6" w:rsidRPr="00214D25">
        <w:rPr>
          <w:rFonts w:ascii="Arial" w:hAnsi="Arial" w:cs="Arial"/>
          <w:i/>
          <w:iCs/>
          <w:sz w:val="24"/>
          <w:szCs w:val="24"/>
          <w:lang w:val="fr-FR"/>
        </w:rPr>
        <w:t xml:space="preserve">Code de qualité </w:t>
      </w:r>
      <w:r w:rsidR="00C4444E" w:rsidRPr="00214D25">
        <w:rPr>
          <w:rFonts w:ascii="Arial" w:hAnsi="Arial" w:cs="Arial"/>
          <w:i/>
          <w:iCs/>
          <w:sz w:val="24"/>
          <w:szCs w:val="24"/>
          <w:lang w:val="fr-FR"/>
        </w:rPr>
        <w:t>et de l’accueil</w:t>
      </w:r>
      <w:r w:rsidR="00C4444E">
        <w:rPr>
          <w:rFonts w:ascii="Arial" w:hAnsi="Arial" w:cs="Arial"/>
          <w:sz w:val="24"/>
          <w:szCs w:val="24"/>
          <w:lang w:val="fr-FR"/>
        </w:rPr>
        <w:t> »</w:t>
      </w:r>
      <w:r w:rsidR="00214D25">
        <w:rPr>
          <w:rFonts w:ascii="Arial" w:hAnsi="Arial" w:cs="Arial"/>
          <w:sz w:val="24"/>
          <w:szCs w:val="24"/>
          <w:lang w:val="fr-FR"/>
        </w:rPr>
        <w:t>, plus connu sous le nom de « </w:t>
      </w:r>
      <w:r w:rsidR="00214D25" w:rsidRPr="00214D25">
        <w:rPr>
          <w:rFonts w:ascii="Arial" w:hAnsi="Arial" w:cs="Arial"/>
          <w:i/>
          <w:iCs/>
          <w:sz w:val="24"/>
          <w:szCs w:val="24"/>
          <w:lang w:val="fr-FR"/>
        </w:rPr>
        <w:t>Code de qualité de l’accueil </w:t>
      </w:r>
      <w:r w:rsidR="00214D25">
        <w:rPr>
          <w:rFonts w:ascii="Arial" w:hAnsi="Arial" w:cs="Arial"/>
          <w:sz w:val="24"/>
          <w:szCs w:val="24"/>
          <w:lang w:val="fr-FR"/>
        </w:rPr>
        <w:t xml:space="preserve">», le Gouvernement de la FWB </w:t>
      </w:r>
      <w:r w:rsidR="00632DE0">
        <w:rPr>
          <w:rFonts w:ascii="Arial" w:hAnsi="Arial" w:cs="Arial"/>
          <w:sz w:val="24"/>
          <w:szCs w:val="24"/>
          <w:lang w:val="fr-FR"/>
        </w:rPr>
        <w:t>évoque en ces termes l</w:t>
      </w:r>
      <w:r w:rsidR="00632DE0" w:rsidRPr="00632DE0">
        <w:rPr>
          <w:rFonts w:ascii="Arial" w:hAnsi="Arial" w:cs="Arial"/>
          <w:sz w:val="24"/>
          <w:szCs w:val="24"/>
          <w:lang w:val="fr-FR"/>
        </w:rPr>
        <w:t>es relations du milieu d'accueil avec les personnes qui confient l'enfant</w:t>
      </w:r>
      <w:r w:rsidR="00632DE0">
        <w:rPr>
          <w:rFonts w:ascii="Arial" w:hAnsi="Arial" w:cs="Arial"/>
          <w:sz w:val="24"/>
          <w:szCs w:val="24"/>
          <w:lang w:val="fr-FR"/>
        </w:rPr>
        <w:t> :</w:t>
      </w:r>
    </w:p>
    <w:p w14:paraId="388A8EAB" w14:textId="77777777" w:rsidR="0092351E" w:rsidRDefault="00297895" w:rsidP="0092351E">
      <w:pPr>
        <w:pStyle w:val="Paragraphedeliste"/>
        <w:numPr>
          <w:ilvl w:val="0"/>
          <w:numId w:val="15"/>
        </w:numPr>
        <w:spacing w:after="0" w:line="240" w:lineRule="auto"/>
        <w:jc w:val="both"/>
        <w:rPr>
          <w:rFonts w:ascii="Arial" w:hAnsi="Arial" w:cs="Arial"/>
          <w:i/>
          <w:iCs/>
          <w:sz w:val="24"/>
          <w:szCs w:val="24"/>
          <w:lang w:val="fr-FR"/>
        </w:rPr>
      </w:pPr>
      <w:r w:rsidRPr="0092351E">
        <w:rPr>
          <w:rFonts w:ascii="Arial" w:hAnsi="Arial" w:cs="Arial"/>
          <w:i/>
          <w:iCs/>
          <w:sz w:val="24"/>
          <w:szCs w:val="24"/>
          <w:lang w:val="fr-FR"/>
        </w:rPr>
        <w:t xml:space="preserve">Article 15. - Le milieu d'accueil veille à concilier les notions d'accueil et de garde en proposant un service qui rencontre les besoins de l'enfant tout en répondant à la demande des personnes qui le confient. </w:t>
      </w:r>
    </w:p>
    <w:p w14:paraId="4D3D3F02" w14:textId="77777777" w:rsidR="0092351E" w:rsidRDefault="00297895" w:rsidP="0092351E">
      <w:pPr>
        <w:pStyle w:val="Paragraphedeliste"/>
        <w:numPr>
          <w:ilvl w:val="0"/>
          <w:numId w:val="15"/>
        </w:numPr>
        <w:spacing w:after="0" w:line="240" w:lineRule="auto"/>
        <w:jc w:val="both"/>
        <w:rPr>
          <w:rFonts w:ascii="Arial" w:hAnsi="Arial" w:cs="Arial"/>
          <w:i/>
          <w:iCs/>
          <w:sz w:val="24"/>
          <w:szCs w:val="24"/>
          <w:lang w:val="fr-FR"/>
        </w:rPr>
      </w:pPr>
      <w:r w:rsidRPr="0092351E">
        <w:rPr>
          <w:rFonts w:ascii="Arial" w:hAnsi="Arial" w:cs="Arial"/>
          <w:i/>
          <w:iCs/>
          <w:sz w:val="24"/>
          <w:szCs w:val="24"/>
          <w:lang w:val="fr-FR"/>
        </w:rPr>
        <w:t xml:space="preserve">Article 16. - Le milieu d'accueil informe les personnes qui confient l'enfant de son projet et s'informe des attentes de celles-ci. Il institue un mode d'accueil qui leur permet de confier l'enfant en toute sérénité et d'être pleinement disponibles tant psychologiquement que physiquement pour leurs occupations, que celles-ci soient d'ordre professionnel ou non. </w:t>
      </w:r>
    </w:p>
    <w:p w14:paraId="399BA0C6" w14:textId="77777777" w:rsidR="006A7ADA" w:rsidRDefault="00297895" w:rsidP="0092351E">
      <w:pPr>
        <w:pStyle w:val="Paragraphedeliste"/>
        <w:numPr>
          <w:ilvl w:val="0"/>
          <w:numId w:val="15"/>
        </w:numPr>
        <w:spacing w:after="0" w:line="240" w:lineRule="auto"/>
        <w:jc w:val="both"/>
        <w:rPr>
          <w:rFonts w:ascii="Arial" w:hAnsi="Arial" w:cs="Arial"/>
          <w:i/>
          <w:iCs/>
          <w:sz w:val="24"/>
          <w:szCs w:val="24"/>
          <w:lang w:val="fr-FR"/>
        </w:rPr>
      </w:pPr>
      <w:r w:rsidRPr="0092351E">
        <w:rPr>
          <w:rFonts w:ascii="Arial" w:hAnsi="Arial" w:cs="Arial"/>
          <w:i/>
          <w:iCs/>
          <w:sz w:val="24"/>
          <w:szCs w:val="24"/>
          <w:lang w:val="fr-FR"/>
        </w:rPr>
        <w:t xml:space="preserve">Article 17. - Le milieu d'accueil établit avec les personnes qui confient l'enfant une relation qui développe et encourage la complémentarité entre les différents lieux de vie de l'enfant. </w:t>
      </w:r>
    </w:p>
    <w:p w14:paraId="6BBDD465" w14:textId="308C2C3E" w:rsidR="00297895" w:rsidRPr="0092351E" w:rsidRDefault="00297895" w:rsidP="0092351E">
      <w:pPr>
        <w:pStyle w:val="Paragraphedeliste"/>
        <w:numPr>
          <w:ilvl w:val="0"/>
          <w:numId w:val="15"/>
        </w:numPr>
        <w:spacing w:after="0" w:line="240" w:lineRule="auto"/>
        <w:jc w:val="both"/>
        <w:rPr>
          <w:rFonts w:ascii="Arial" w:hAnsi="Arial" w:cs="Arial"/>
          <w:i/>
          <w:iCs/>
          <w:sz w:val="24"/>
          <w:szCs w:val="24"/>
          <w:lang w:val="fr-FR"/>
        </w:rPr>
      </w:pPr>
      <w:r w:rsidRPr="0092351E">
        <w:rPr>
          <w:rFonts w:ascii="Arial" w:hAnsi="Arial" w:cs="Arial"/>
          <w:i/>
          <w:iCs/>
          <w:sz w:val="24"/>
          <w:szCs w:val="24"/>
          <w:lang w:val="fr-FR"/>
        </w:rPr>
        <w:lastRenderedPageBreak/>
        <w:t xml:space="preserve">Article 18. - Le milieu d'accueil prend en compte, dans la façon dont l'accueil est organisé et dans la conception et la mise en </w:t>
      </w:r>
      <w:r w:rsidR="004014A4" w:rsidRPr="0092351E">
        <w:rPr>
          <w:rFonts w:ascii="Arial" w:hAnsi="Arial" w:cs="Arial"/>
          <w:i/>
          <w:iCs/>
          <w:sz w:val="24"/>
          <w:szCs w:val="24"/>
          <w:lang w:val="fr-FR"/>
        </w:rPr>
        <w:t>œuvre</w:t>
      </w:r>
      <w:r w:rsidRPr="0092351E">
        <w:rPr>
          <w:rFonts w:ascii="Arial" w:hAnsi="Arial" w:cs="Arial"/>
          <w:i/>
          <w:iCs/>
          <w:sz w:val="24"/>
          <w:szCs w:val="24"/>
          <w:lang w:val="fr-FR"/>
        </w:rPr>
        <w:t xml:space="preserve"> des activités, les caractéristiques sociales, culturelles, économiques et environnementales du milieu de vie de l'enfant accueilli, en tenant compte des situations particulières.</w:t>
      </w:r>
    </w:p>
    <w:p w14:paraId="59757C0A" w14:textId="77777777" w:rsidR="006B263F" w:rsidRDefault="006B263F" w:rsidP="008D4013">
      <w:pPr>
        <w:spacing w:after="0" w:line="240" w:lineRule="auto"/>
        <w:jc w:val="both"/>
        <w:rPr>
          <w:rFonts w:ascii="Arial" w:hAnsi="Arial" w:cs="Arial"/>
          <w:i/>
          <w:iCs/>
          <w:sz w:val="24"/>
          <w:szCs w:val="24"/>
          <w:lang w:val="fr-FR"/>
        </w:rPr>
      </w:pPr>
    </w:p>
    <w:p w14:paraId="57D04034" w14:textId="56EE4E46" w:rsidR="006B263F" w:rsidRDefault="001819C3" w:rsidP="008D4013">
      <w:pPr>
        <w:spacing w:after="0" w:line="240" w:lineRule="auto"/>
        <w:jc w:val="both"/>
        <w:rPr>
          <w:rFonts w:ascii="Arial" w:hAnsi="Arial" w:cs="Arial"/>
          <w:sz w:val="24"/>
          <w:szCs w:val="24"/>
          <w:lang w:val="fr-FR"/>
        </w:rPr>
      </w:pPr>
      <w:r w:rsidRPr="001819C3">
        <w:rPr>
          <w:rFonts w:ascii="Arial" w:hAnsi="Arial" w:cs="Arial"/>
          <w:sz w:val="24"/>
          <w:szCs w:val="24"/>
          <w:lang w:val="fr-FR"/>
        </w:rPr>
        <w:t xml:space="preserve">S’il est un moment dans le cycle de la coordination ATL </w:t>
      </w:r>
      <w:r>
        <w:rPr>
          <w:rFonts w:ascii="Arial" w:hAnsi="Arial" w:cs="Arial"/>
          <w:sz w:val="24"/>
          <w:szCs w:val="24"/>
          <w:lang w:val="fr-FR"/>
        </w:rPr>
        <w:t xml:space="preserve">où </w:t>
      </w:r>
      <w:r w:rsidR="008D20E3">
        <w:rPr>
          <w:rFonts w:ascii="Arial" w:hAnsi="Arial" w:cs="Arial"/>
          <w:sz w:val="24"/>
          <w:szCs w:val="24"/>
          <w:lang w:val="fr-FR"/>
        </w:rPr>
        <w:t xml:space="preserve">la demande et les </w:t>
      </w:r>
      <w:r w:rsidR="002308FA">
        <w:rPr>
          <w:rFonts w:ascii="Arial" w:hAnsi="Arial" w:cs="Arial"/>
          <w:sz w:val="24"/>
          <w:szCs w:val="24"/>
          <w:lang w:val="fr-FR"/>
        </w:rPr>
        <w:t xml:space="preserve">attentes des parents </w:t>
      </w:r>
      <w:r w:rsidR="00990C44">
        <w:rPr>
          <w:rFonts w:ascii="Arial" w:hAnsi="Arial" w:cs="Arial"/>
          <w:sz w:val="24"/>
          <w:szCs w:val="24"/>
          <w:lang w:val="fr-FR"/>
        </w:rPr>
        <w:t xml:space="preserve">peuvent s’exprimer, c’est bien celui de l’état des lieux, comme explicité plus haut </w:t>
      </w:r>
      <w:r w:rsidR="00AC5BA8">
        <w:rPr>
          <w:rFonts w:ascii="Arial" w:hAnsi="Arial" w:cs="Arial"/>
          <w:sz w:val="24"/>
          <w:szCs w:val="24"/>
          <w:lang w:val="fr-FR"/>
        </w:rPr>
        <w:t xml:space="preserve">dans ce document. </w:t>
      </w:r>
    </w:p>
    <w:p w14:paraId="5F07036F" w14:textId="77777777" w:rsidR="007C456B" w:rsidRDefault="007C456B" w:rsidP="008D4013">
      <w:pPr>
        <w:spacing w:after="0" w:line="240" w:lineRule="auto"/>
        <w:jc w:val="both"/>
        <w:rPr>
          <w:rFonts w:ascii="Arial" w:hAnsi="Arial" w:cs="Arial"/>
          <w:sz w:val="24"/>
          <w:szCs w:val="24"/>
          <w:lang w:val="fr-FR"/>
        </w:rPr>
      </w:pPr>
    </w:p>
    <w:p w14:paraId="6058F0D8" w14:textId="447AA71F" w:rsidR="007C456B" w:rsidRDefault="007C456B" w:rsidP="002B4C77">
      <w:pPr>
        <w:spacing w:after="0" w:line="240" w:lineRule="auto"/>
        <w:jc w:val="both"/>
        <w:rPr>
          <w:rFonts w:ascii="Arial" w:hAnsi="Arial" w:cs="Arial"/>
          <w:sz w:val="24"/>
          <w:szCs w:val="24"/>
          <w:lang w:val="fr-FR"/>
        </w:rPr>
      </w:pPr>
      <w:r>
        <w:rPr>
          <w:rFonts w:ascii="Arial" w:hAnsi="Arial" w:cs="Arial"/>
          <w:sz w:val="24"/>
          <w:szCs w:val="24"/>
          <w:lang w:val="fr-FR"/>
        </w:rPr>
        <w:t xml:space="preserve">Plus loin dans le même Code de qualité, </w:t>
      </w:r>
      <w:r w:rsidR="00260CA4">
        <w:rPr>
          <w:rFonts w:ascii="Arial" w:hAnsi="Arial" w:cs="Arial"/>
          <w:sz w:val="24"/>
          <w:szCs w:val="24"/>
          <w:lang w:val="fr-FR"/>
        </w:rPr>
        <w:t>le Gouvernement de la FWB poursuit :</w:t>
      </w:r>
    </w:p>
    <w:p w14:paraId="71881404" w14:textId="77777777" w:rsidR="00260CA4" w:rsidRDefault="007C456B" w:rsidP="002B4C77">
      <w:pPr>
        <w:spacing w:after="0" w:line="240" w:lineRule="auto"/>
        <w:jc w:val="both"/>
        <w:rPr>
          <w:rFonts w:ascii="Arial" w:hAnsi="Arial" w:cs="Arial"/>
          <w:i/>
          <w:iCs/>
          <w:sz w:val="24"/>
          <w:szCs w:val="24"/>
          <w:lang w:val="fr-FR"/>
        </w:rPr>
      </w:pPr>
      <w:r w:rsidRPr="007C456B">
        <w:rPr>
          <w:rFonts w:ascii="Arial" w:hAnsi="Arial" w:cs="Arial"/>
          <w:i/>
          <w:iCs/>
          <w:sz w:val="24"/>
          <w:szCs w:val="24"/>
          <w:lang w:val="fr-FR"/>
        </w:rPr>
        <w:t xml:space="preserve">Article 20. - § 1er. Le milieu d'accueil établit un projet d'accueil et en délivre copie aux personnes qui confient l'enfant, le cas échéant, sous une forme synthétique et aisément lisible. Dans tous les cas, il tient la version complète à disposition des personnes qui confient l'enfant qui le demandent. </w:t>
      </w:r>
    </w:p>
    <w:p w14:paraId="4184A53E" w14:textId="306A1A84" w:rsidR="005961A0" w:rsidRDefault="007C456B" w:rsidP="002B4C77">
      <w:pPr>
        <w:spacing w:after="0" w:line="240" w:lineRule="auto"/>
        <w:jc w:val="both"/>
        <w:rPr>
          <w:rFonts w:ascii="Arial" w:hAnsi="Arial" w:cs="Arial"/>
          <w:i/>
          <w:iCs/>
          <w:sz w:val="24"/>
          <w:szCs w:val="24"/>
          <w:lang w:val="fr-FR"/>
        </w:rPr>
      </w:pPr>
      <w:r w:rsidRPr="007C456B">
        <w:rPr>
          <w:rFonts w:ascii="Arial" w:hAnsi="Arial" w:cs="Arial"/>
          <w:i/>
          <w:iCs/>
          <w:sz w:val="24"/>
          <w:szCs w:val="24"/>
          <w:lang w:val="fr-FR"/>
        </w:rPr>
        <w:t>§ 2. Le projet d'accueil est élaboré en concertation avec les accueillant(e)s et fait l'objet d'une consultation où sont notamment invitées les personnes qui confient l'enfant.</w:t>
      </w:r>
    </w:p>
    <w:p w14:paraId="497EAD4D" w14:textId="77777777" w:rsidR="003925FB" w:rsidRDefault="003925FB" w:rsidP="002B4C77">
      <w:pPr>
        <w:spacing w:after="0" w:line="240" w:lineRule="auto"/>
        <w:jc w:val="both"/>
        <w:rPr>
          <w:rFonts w:ascii="Arial" w:hAnsi="Arial" w:cs="Arial"/>
          <w:i/>
          <w:iCs/>
          <w:sz w:val="24"/>
          <w:szCs w:val="24"/>
          <w:lang w:val="fr-FR"/>
        </w:rPr>
      </w:pPr>
    </w:p>
    <w:p w14:paraId="5D5C1B14" w14:textId="210F7916" w:rsidR="003925FB" w:rsidRDefault="003E6304" w:rsidP="002B4C77">
      <w:pPr>
        <w:spacing w:after="0" w:line="240" w:lineRule="auto"/>
        <w:jc w:val="both"/>
        <w:rPr>
          <w:rFonts w:ascii="Arial" w:hAnsi="Arial" w:cs="Arial"/>
          <w:sz w:val="24"/>
          <w:szCs w:val="24"/>
          <w:lang w:val="fr-FR"/>
        </w:rPr>
      </w:pPr>
      <w:r w:rsidRPr="00D2612B">
        <w:rPr>
          <w:rFonts w:ascii="Arial" w:hAnsi="Arial" w:cs="Arial"/>
          <w:sz w:val="24"/>
          <w:szCs w:val="24"/>
          <w:lang w:val="fr-FR"/>
        </w:rPr>
        <w:t xml:space="preserve">Reste que de la théorie à la pratique, </w:t>
      </w:r>
      <w:r w:rsidR="00554933">
        <w:rPr>
          <w:rFonts w:ascii="Arial" w:hAnsi="Arial" w:cs="Arial"/>
          <w:sz w:val="24"/>
          <w:szCs w:val="24"/>
          <w:lang w:val="fr-FR"/>
        </w:rPr>
        <w:t>le</w:t>
      </w:r>
      <w:r w:rsidR="00253B53">
        <w:rPr>
          <w:rFonts w:ascii="Arial" w:hAnsi="Arial" w:cs="Arial"/>
          <w:sz w:val="24"/>
          <w:szCs w:val="24"/>
          <w:lang w:val="fr-FR"/>
        </w:rPr>
        <w:t xml:space="preserve"> chemin peut être semé d’embuches : </w:t>
      </w:r>
      <w:r w:rsidR="00AD337A">
        <w:rPr>
          <w:rFonts w:ascii="Arial" w:hAnsi="Arial" w:cs="Arial"/>
          <w:sz w:val="24"/>
          <w:szCs w:val="24"/>
          <w:lang w:val="fr-FR"/>
        </w:rPr>
        <w:t xml:space="preserve">parents en retard, parents </w:t>
      </w:r>
      <w:r w:rsidR="00035476">
        <w:rPr>
          <w:rFonts w:ascii="Arial" w:hAnsi="Arial" w:cs="Arial"/>
          <w:sz w:val="24"/>
          <w:szCs w:val="24"/>
          <w:lang w:val="fr-FR"/>
        </w:rPr>
        <w:t xml:space="preserve">« démissionnaires », parents </w:t>
      </w:r>
      <w:r w:rsidR="00A52028">
        <w:rPr>
          <w:rFonts w:ascii="Arial" w:hAnsi="Arial" w:cs="Arial"/>
          <w:sz w:val="24"/>
          <w:szCs w:val="24"/>
          <w:lang w:val="fr-FR"/>
        </w:rPr>
        <w:t>pressés</w:t>
      </w:r>
      <w:r w:rsidR="005C764E">
        <w:rPr>
          <w:rFonts w:ascii="Arial" w:hAnsi="Arial" w:cs="Arial"/>
          <w:sz w:val="24"/>
          <w:szCs w:val="24"/>
          <w:lang w:val="fr-FR"/>
        </w:rPr>
        <w:t xml:space="preserve">, </w:t>
      </w:r>
      <w:r w:rsidR="00F968DF">
        <w:rPr>
          <w:rFonts w:ascii="Arial" w:hAnsi="Arial" w:cs="Arial"/>
          <w:sz w:val="24"/>
          <w:szCs w:val="24"/>
          <w:lang w:val="fr-FR"/>
        </w:rPr>
        <w:t xml:space="preserve">parents </w:t>
      </w:r>
      <w:r w:rsidR="00D21944">
        <w:rPr>
          <w:rFonts w:ascii="Arial" w:hAnsi="Arial" w:cs="Arial"/>
          <w:sz w:val="24"/>
          <w:szCs w:val="24"/>
          <w:lang w:val="fr-FR"/>
        </w:rPr>
        <w:t>exigeants, …</w:t>
      </w:r>
    </w:p>
    <w:p w14:paraId="4C52FB7A" w14:textId="77777777" w:rsidR="00090D31" w:rsidRDefault="00090D31" w:rsidP="002B4C77">
      <w:pPr>
        <w:spacing w:after="0" w:line="240" w:lineRule="auto"/>
        <w:jc w:val="both"/>
        <w:rPr>
          <w:rFonts w:ascii="Arial" w:hAnsi="Arial" w:cs="Arial"/>
          <w:sz w:val="24"/>
          <w:szCs w:val="24"/>
          <w:lang w:val="fr-FR"/>
        </w:rPr>
      </w:pPr>
    </w:p>
    <w:p w14:paraId="63B0ADCE" w14:textId="3D85B1A8" w:rsidR="00206CE8" w:rsidRDefault="00A7703B" w:rsidP="002B4C77">
      <w:pPr>
        <w:spacing w:after="0" w:line="240" w:lineRule="auto"/>
        <w:jc w:val="both"/>
        <w:rPr>
          <w:rFonts w:ascii="Arial" w:hAnsi="Arial" w:cs="Arial"/>
          <w:sz w:val="24"/>
          <w:szCs w:val="24"/>
          <w:lang w:val="fr-FR"/>
        </w:rPr>
      </w:pPr>
      <w:r>
        <w:rPr>
          <w:rFonts w:ascii="Arial" w:hAnsi="Arial" w:cs="Arial"/>
          <w:sz w:val="24"/>
          <w:szCs w:val="24"/>
          <w:lang w:val="fr-FR"/>
        </w:rPr>
        <w:t xml:space="preserve">Certes tous les parents </w:t>
      </w:r>
      <w:r w:rsidR="0012150E">
        <w:rPr>
          <w:rFonts w:ascii="Arial" w:hAnsi="Arial" w:cs="Arial"/>
          <w:sz w:val="24"/>
          <w:szCs w:val="24"/>
          <w:lang w:val="fr-FR"/>
        </w:rPr>
        <w:t xml:space="preserve">ne </w:t>
      </w:r>
      <w:r w:rsidR="00172EDB">
        <w:rPr>
          <w:rFonts w:ascii="Arial" w:hAnsi="Arial" w:cs="Arial"/>
          <w:sz w:val="24"/>
          <w:szCs w:val="24"/>
          <w:lang w:val="fr-FR"/>
        </w:rPr>
        <w:t>se situent pas d’emblée dans cette posture de « </w:t>
      </w:r>
      <w:r w:rsidR="00FB5FAD">
        <w:rPr>
          <w:rFonts w:ascii="Arial" w:hAnsi="Arial" w:cs="Arial"/>
          <w:sz w:val="24"/>
          <w:szCs w:val="24"/>
          <w:lang w:val="fr-FR"/>
        </w:rPr>
        <w:t>complémentarité » évoquée par le Code,</w:t>
      </w:r>
      <w:r w:rsidR="002103E5">
        <w:rPr>
          <w:rFonts w:ascii="Arial" w:hAnsi="Arial" w:cs="Arial"/>
          <w:sz w:val="24"/>
          <w:szCs w:val="24"/>
          <w:lang w:val="fr-FR"/>
        </w:rPr>
        <w:t xml:space="preserve"> mais il est essentiel de ne pas capituler</w:t>
      </w:r>
      <w:r w:rsidR="00E42C41">
        <w:rPr>
          <w:rFonts w:ascii="Arial" w:hAnsi="Arial" w:cs="Arial"/>
          <w:sz w:val="24"/>
          <w:szCs w:val="24"/>
          <w:lang w:val="fr-FR"/>
        </w:rPr>
        <w:t xml:space="preserve"> et de persévérer à </w:t>
      </w:r>
      <w:r w:rsidR="00681F34">
        <w:rPr>
          <w:rFonts w:ascii="Arial" w:hAnsi="Arial" w:cs="Arial"/>
          <w:sz w:val="24"/>
          <w:szCs w:val="24"/>
          <w:lang w:val="fr-FR"/>
        </w:rPr>
        <w:t xml:space="preserve">leur donner leur place à la fois </w:t>
      </w:r>
      <w:r w:rsidR="00267CF5">
        <w:rPr>
          <w:rFonts w:ascii="Arial" w:hAnsi="Arial" w:cs="Arial"/>
          <w:sz w:val="24"/>
          <w:szCs w:val="24"/>
          <w:lang w:val="fr-FR"/>
        </w:rPr>
        <w:t>dans les structures d’</w:t>
      </w:r>
      <w:r w:rsidR="00305D5A">
        <w:rPr>
          <w:rFonts w:ascii="Arial" w:hAnsi="Arial" w:cs="Arial"/>
          <w:sz w:val="24"/>
          <w:szCs w:val="24"/>
          <w:lang w:val="fr-FR"/>
        </w:rPr>
        <w:t>A</w:t>
      </w:r>
      <w:r w:rsidR="00267CF5">
        <w:rPr>
          <w:rFonts w:ascii="Arial" w:hAnsi="Arial" w:cs="Arial"/>
          <w:sz w:val="24"/>
          <w:szCs w:val="24"/>
          <w:lang w:val="fr-FR"/>
        </w:rPr>
        <w:t xml:space="preserve">ccueil </w:t>
      </w:r>
      <w:r w:rsidR="00305D5A">
        <w:rPr>
          <w:rFonts w:ascii="Arial" w:hAnsi="Arial" w:cs="Arial"/>
          <w:sz w:val="24"/>
          <w:szCs w:val="24"/>
          <w:lang w:val="fr-FR"/>
        </w:rPr>
        <w:t>Temps libre et dans le dispositif de coordination ATL lui-même, puisque les parents sont représen</w:t>
      </w:r>
      <w:r w:rsidR="00DD650E">
        <w:rPr>
          <w:rFonts w:ascii="Arial" w:hAnsi="Arial" w:cs="Arial"/>
          <w:sz w:val="24"/>
          <w:szCs w:val="24"/>
          <w:lang w:val="fr-FR"/>
        </w:rPr>
        <w:t xml:space="preserve">tés </w:t>
      </w:r>
      <w:r w:rsidR="00090D31">
        <w:rPr>
          <w:rFonts w:ascii="Arial" w:hAnsi="Arial" w:cs="Arial"/>
          <w:sz w:val="24"/>
          <w:szCs w:val="24"/>
          <w:lang w:val="fr-FR"/>
        </w:rPr>
        <w:t>dans la CCA.</w:t>
      </w:r>
      <w:r w:rsidR="00DD650E">
        <w:rPr>
          <w:rFonts w:ascii="Arial" w:hAnsi="Arial" w:cs="Arial"/>
          <w:sz w:val="24"/>
          <w:szCs w:val="24"/>
          <w:lang w:val="fr-FR"/>
        </w:rPr>
        <w:t xml:space="preserve"> </w:t>
      </w:r>
      <w:r w:rsidR="007256A8">
        <w:rPr>
          <w:rFonts w:ascii="Arial" w:hAnsi="Arial" w:cs="Arial"/>
          <w:sz w:val="24"/>
          <w:szCs w:val="24"/>
          <w:lang w:val="fr-FR"/>
        </w:rPr>
        <w:t>Quand et où les réunions de CCA sont-elles organisées ? Ces modalités d’organisation permettent-elles réellement aux parents d’y participer ?</w:t>
      </w:r>
    </w:p>
    <w:p w14:paraId="3D221017" w14:textId="5F8EA3F5" w:rsidR="003A2275" w:rsidRDefault="003A2275" w:rsidP="002B4C77">
      <w:pPr>
        <w:spacing w:after="0" w:line="240" w:lineRule="auto"/>
        <w:jc w:val="both"/>
        <w:rPr>
          <w:rFonts w:ascii="Arial" w:hAnsi="Arial" w:cs="Arial"/>
          <w:sz w:val="24"/>
          <w:szCs w:val="24"/>
          <w:lang w:val="fr-FR"/>
        </w:rPr>
      </w:pPr>
      <w:r>
        <w:rPr>
          <w:rFonts w:ascii="Arial" w:hAnsi="Arial" w:cs="Arial"/>
          <w:sz w:val="24"/>
          <w:szCs w:val="24"/>
          <w:lang w:val="fr-FR"/>
        </w:rPr>
        <w:t xml:space="preserve">Au bout </w:t>
      </w:r>
      <w:r w:rsidR="00846169">
        <w:rPr>
          <w:rFonts w:ascii="Arial" w:hAnsi="Arial" w:cs="Arial"/>
          <w:sz w:val="24"/>
          <w:szCs w:val="24"/>
          <w:lang w:val="fr-FR"/>
        </w:rPr>
        <w:t xml:space="preserve">du compte, </w:t>
      </w:r>
      <w:r w:rsidR="000C6680">
        <w:rPr>
          <w:rFonts w:ascii="Arial" w:hAnsi="Arial" w:cs="Arial"/>
          <w:sz w:val="24"/>
          <w:szCs w:val="24"/>
          <w:lang w:val="fr-FR"/>
        </w:rPr>
        <w:t xml:space="preserve">on sait que la qualité de la relation parents/professionnels a un impact direct sur l’épanouissement de l’enfant à l’accueil. </w:t>
      </w:r>
      <w:r w:rsidR="004B7BBC">
        <w:rPr>
          <w:rFonts w:ascii="Arial" w:hAnsi="Arial" w:cs="Arial"/>
          <w:sz w:val="24"/>
          <w:szCs w:val="24"/>
          <w:lang w:val="fr-FR"/>
        </w:rPr>
        <w:t>Le jeu en vaut donc la chandelle …</w:t>
      </w:r>
    </w:p>
    <w:p w14:paraId="51C80A55" w14:textId="77777777" w:rsidR="006D411E" w:rsidRDefault="006D411E" w:rsidP="002B4C77">
      <w:pPr>
        <w:spacing w:after="0" w:line="240" w:lineRule="auto"/>
        <w:jc w:val="both"/>
        <w:rPr>
          <w:rFonts w:ascii="Arial" w:hAnsi="Arial" w:cs="Arial"/>
          <w:sz w:val="24"/>
          <w:szCs w:val="24"/>
          <w:lang w:val="fr-FR"/>
        </w:rPr>
      </w:pPr>
    </w:p>
    <w:p w14:paraId="1CF5A7D3" w14:textId="02516489" w:rsidR="006D411E" w:rsidRDefault="006D411E" w:rsidP="007D2347">
      <w:pPr>
        <w:pStyle w:val="Paragraphedeliste"/>
        <w:numPr>
          <w:ilvl w:val="0"/>
          <w:numId w:val="14"/>
        </w:numPr>
        <w:spacing w:after="0" w:line="240" w:lineRule="auto"/>
        <w:jc w:val="both"/>
        <w:rPr>
          <w:rFonts w:ascii="Arial" w:hAnsi="Arial" w:cs="Arial"/>
          <w:color w:val="00B0F0"/>
          <w:sz w:val="40"/>
          <w:szCs w:val="40"/>
          <w:lang w:val="fr-FR"/>
        </w:rPr>
      </w:pPr>
      <w:r w:rsidRPr="00FE665F">
        <w:rPr>
          <w:rFonts w:ascii="Arial" w:hAnsi="Arial" w:cs="Arial"/>
          <w:color w:val="00B0F0"/>
          <w:sz w:val="40"/>
          <w:szCs w:val="40"/>
          <w:lang w:val="fr-FR"/>
        </w:rPr>
        <w:t xml:space="preserve">Les </w:t>
      </w:r>
      <w:r w:rsidR="00FE665F">
        <w:rPr>
          <w:rFonts w:ascii="Arial" w:hAnsi="Arial" w:cs="Arial"/>
          <w:color w:val="00B0F0"/>
          <w:sz w:val="40"/>
          <w:szCs w:val="40"/>
          <w:lang w:val="fr-FR"/>
        </w:rPr>
        <w:t>enfants</w:t>
      </w:r>
    </w:p>
    <w:p w14:paraId="264EA2D3" w14:textId="77777777" w:rsidR="00FE665F" w:rsidRDefault="00FE665F" w:rsidP="00FE665F">
      <w:pPr>
        <w:spacing w:after="0" w:line="240" w:lineRule="auto"/>
        <w:jc w:val="both"/>
        <w:rPr>
          <w:rFonts w:ascii="Arial" w:hAnsi="Arial" w:cs="Arial"/>
          <w:sz w:val="24"/>
          <w:szCs w:val="24"/>
          <w:lang w:val="fr-FR"/>
        </w:rPr>
      </w:pPr>
    </w:p>
    <w:p w14:paraId="7E32D747" w14:textId="4B1A6413" w:rsidR="006E1CD1" w:rsidRDefault="000379A5" w:rsidP="00FE665F">
      <w:pPr>
        <w:spacing w:after="0" w:line="240" w:lineRule="auto"/>
        <w:jc w:val="both"/>
        <w:rPr>
          <w:rFonts w:ascii="Arial" w:hAnsi="Arial" w:cs="Arial"/>
          <w:sz w:val="24"/>
          <w:szCs w:val="24"/>
          <w:lang w:val="fr-FR"/>
        </w:rPr>
      </w:pPr>
      <w:r>
        <w:rPr>
          <w:rFonts w:ascii="Arial" w:hAnsi="Arial" w:cs="Arial"/>
          <w:sz w:val="24"/>
          <w:szCs w:val="24"/>
          <w:lang w:val="fr-FR"/>
        </w:rPr>
        <w:t>Retournons aux fondements : la Convention internationale des droits de l’enfant.</w:t>
      </w:r>
    </w:p>
    <w:p w14:paraId="350A40F2" w14:textId="77777777" w:rsidR="00DE1E53" w:rsidRDefault="00DE1E53" w:rsidP="00FE665F">
      <w:pPr>
        <w:spacing w:after="0" w:line="240" w:lineRule="auto"/>
        <w:jc w:val="both"/>
        <w:rPr>
          <w:rFonts w:ascii="Arial" w:hAnsi="Arial" w:cs="Arial"/>
          <w:sz w:val="24"/>
          <w:szCs w:val="24"/>
          <w:lang w:val="fr-FR"/>
        </w:rPr>
      </w:pPr>
    </w:p>
    <w:p w14:paraId="2D61A4BC" w14:textId="087CC124" w:rsidR="00045D4C" w:rsidRDefault="00181B0E" w:rsidP="00FE665F">
      <w:pPr>
        <w:spacing w:after="0" w:line="240" w:lineRule="auto"/>
        <w:jc w:val="both"/>
        <w:rPr>
          <w:rFonts w:ascii="Arial" w:hAnsi="Arial" w:cs="Arial"/>
          <w:sz w:val="24"/>
          <w:szCs w:val="24"/>
        </w:rPr>
      </w:pPr>
      <w:r>
        <w:rPr>
          <w:rFonts w:ascii="Arial" w:hAnsi="Arial" w:cs="Arial"/>
          <w:sz w:val="24"/>
          <w:szCs w:val="24"/>
          <w:lang w:val="fr-FR"/>
        </w:rPr>
        <w:t xml:space="preserve">La CIDE, comme on l‘appelle, </w:t>
      </w:r>
      <w:r w:rsidR="007A1668">
        <w:rPr>
          <w:rFonts w:ascii="Arial" w:hAnsi="Arial" w:cs="Arial"/>
          <w:sz w:val="24"/>
          <w:szCs w:val="24"/>
          <w:lang w:val="fr-FR"/>
        </w:rPr>
        <w:t>fixe en son article</w:t>
      </w:r>
      <w:r w:rsidR="003216B8" w:rsidRPr="003216B8">
        <w:rPr>
          <w:rFonts w:ascii="Arial" w:hAnsi="Arial" w:cs="Arial"/>
          <w:sz w:val="24"/>
          <w:szCs w:val="24"/>
        </w:rPr>
        <w:t xml:space="preserve"> 31 </w:t>
      </w:r>
      <w:r w:rsidR="00045D4C">
        <w:rPr>
          <w:rFonts w:ascii="Arial" w:hAnsi="Arial" w:cs="Arial"/>
          <w:sz w:val="24"/>
          <w:szCs w:val="24"/>
        </w:rPr>
        <w:t>que :</w:t>
      </w:r>
    </w:p>
    <w:p w14:paraId="1FBE2EE1" w14:textId="037C8771" w:rsidR="00045D4C" w:rsidRPr="00024231" w:rsidRDefault="003216B8" w:rsidP="00E566C2">
      <w:pPr>
        <w:spacing w:after="0" w:line="240" w:lineRule="auto"/>
        <w:jc w:val="both"/>
        <w:rPr>
          <w:rFonts w:ascii="Arial" w:hAnsi="Arial" w:cs="Arial"/>
          <w:i/>
          <w:iCs/>
          <w:sz w:val="24"/>
          <w:szCs w:val="24"/>
        </w:rPr>
      </w:pPr>
      <w:r w:rsidRPr="00024231">
        <w:rPr>
          <w:rFonts w:ascii="Arial" w:hAnsi="Arial" w:cs="Arial"/>
          <w:i/>
          <w:iCs/>
          <w:sz w:val="24"/>
          <w:szCs w:val="24"/>
        </w:rPr>
        <w:t>1</w:t>
      </w:r>
      <w:r w:rsidR="00B94F6A" w:rsidRPr="00024231">
        <w:rPr>
          <w:rFonts w:ascii="Arial" w:hAnsi="Arial" w:cs="Arial"/>
          <w:i/>
          <w:iCs/>
          <w:sz w:val="24"/>
          <w:szCs w:val="24"/>
        </w:rPr>
        <w:t xml:space="preserve">) </w:t>
      </w:r>
      <w:r w:rsidRPr="00024231">
        <w:rPr>
          <w:rFonts w:ascii="Arial" w:hAnsi="Arial" w:cs="Arial"/>
          <w:i/>
          <w:iCs/>
          <w:sz w:val="24"/>
          <w:szCs w:val="24"/>
        </w:rPr>
        <w:t xml:space="preserve">Les États parties reconnaissent à l’enfant le droit au repos et aux loisirs, de se livrer au jeu et à des activités récréatives propres à son âge, et de participer librement à la vie culturelle et artistique. </w:t>
      </w:r>
    </w:p>
    <w:p w14:paraId="52E9C34D" w14:textId="17CFA8A3" w:rsidR="000379A5" w:rsidRPr="00024231" w:rsidRDefault="003216B8" w:rsidP="00E566C2">
      <w:pPr>
        <w:spacing w:after="0" w:line="240" w:lineRule="auto"/>
        <w:jc w:val="both"/>
        <w:rPr>
          <w:rFonts w:ascii="Arial" w:hAnsi="Arial" w:cs="Arial"/>
          <w:i/>
          <w:iCs/>
          <w:sz w:val="24"/>
          <w:szCs w:val="24"/>
          <w:lang w:val="fr-FR"/>
        </w:rPr>
      </w:pPr>
      <w:r w:rsidRPr="00024231">
        <w:rPr>
          <w:rFonts w:ascii="Arial" w:hAnsi="Arial" w:cs="Arial"/>
          <w:i/>
          <w:iCs/>
          <w:sz w:val="24"/>
          <w:szCs w:val="24"/>
        </w:rPr>
        <w:t>2</w:t>
      </w:r>
      <w:r w:rsidR="00B94F6A" w:rsidRPr="00024231">
        <w:rPr>
          <w:rFonts w:ascii="Arial" w:hAnsi="Arial" w:cs="Arial"/>
          <w:i/>
          <w:iCs/>
          <w:sz w:val="24"/>
          <w:szCs w:val="24"/>
        </w:rPr>
        <w:t xml:space="preserve">) </w:t>
      </w:r>
      <w:r w:rsidRPr="00024231">
        <w:rPr>
          <w:rFonts w:ascii="Arial" w:hAnsi="Arial" w:cs="Arial"/>
          <w:i/>
          <w:iCs/>
          <w:sz w:val="24"/>
          <w:szCs w:val="24"/>
        </w:rPr>
        <w:t>Les États parties respectent et favorisent le droit de l’enfant de participer pleinement à la vie culturelle et artistique, et encouragent l’organisation à son intention de moyens appropriés de loisirs et d’activités récréatives, artistiques et culturelles, dans des conditions d’égalité.</w:t>
      </w:r>
    </w:p>
    <w:p w14:paraId="5DCB1785" w14:textId="77777777" w:rsidR="00E566C2" w:rsidRPr="00E566C2" w:rsidRDefault="00E566C2" w:rsidP="00E566C2">
      <w:pPr>
        <w:spacing w:after="0" w:line="240" w:lineRule="auto"/>
        <w:jc w:val="both"/>
        <w:rPr>
          <w:rFonts w:ascii="Arial" w:hAnsi="Arial" w:cs="Arial"/>
          <w:sz w:val="24"/>
          <w:szCs w:val="24"/>
          <w:lang w:val="fr-FR"/>
        </w:rPr>
      </w:pPr>
    </w:p>
    <w:p w14:paraId="32239AB8" w14:textId="77777777" w:rsidR="00EF6E13" w:rsidRDefault="00DE1E53" w:rsidP="006138FF">
      <w:pPr>
        <w:spacing w:after="0" w:line="240" w:lineRule="auto"/>
        <w:jc w:val="both"/>
        <w:rPr>
          <w:rFonts w:ascii="Arial" w:hAnsi="Arial" w:cs="Arial"/>
          <w:sz w:val="24"/>
          <w:szCs w:val="24"/>
        </w:rPr>
      </w:pPr>
      <w:r>
        <w:rPr>
          <w:rFonts w:ascii="Arial" w:hAnsi="Arial" w:cs="Arial"/>
          <w:sz w:val="24"/>
          <w:szCs w:val="24"/>
          <w:lang w:val="fr-FR"/>
        </w:rPr>
        <w:t>L</w:t>
      </w:r>
      <w:r w:rsidR="00AA68CE">
        <w:rPr>
          <w:rFonts w:ascii="Arial" w:hAnsi="Arial" w:cs="Arial"/>
          <w:sz w:val="24"/>
          <w:szCs w:val="24"/>
          <w:lang w:val="fr-FR"/>
        </w:rPr>
        <w:t>’</w:t>
      </w:r>
      <w:r w:rsidRPr="00DE1E53">
        <w:rPr>
          <w:rFonts w:ascii="Arial" w:hAnsi="Arial" w:cs="Arial"/>
          <w:sz w:val="24"/>
          <w:szCs w:val="24"/>
        </w:rPr>
        <w:t xml:space="preserve">article 12 </w:t>
      </w:r>
      <w:r w:rsidR="00EF6E13">
        <w:rPr>
          <w:rFonts w:ascii="Arial" w:hAnsi="Arial" w:cs="Arial"/>
          <w:sz w:val="24"/>
          <w:szCs w:val="24"/>
        </w:rPr>
        <w:t>fixe en outre que :</w:t>
      </w:r>
    </w:p>
    <w:p w14:paraId="5E744479" w14:textId="37E89943" w:rsidR="006138FF" w:rsidRPr="00024231" w:rsidRDefault="00DE1E53" w:rsidP="006138FF">
      <w:pPr>
        <w:spacing w:after="0" w:line="240" w:lineRule="auto"/>
        <w:jc w:val="both"/>
        <w:rPr>
          <w:rFonts w:ascii="Arial" w:hAnsi="Arial" w:cs="Arial"/>
          <w:i/>
          <w:iCs/>
          <w:sz w:val="24"/>
          <w:szCs w:val="24"/>
        </w:rPr>
      </w:pPr>
      <w:r w:rsidRPr="00024231">
        <w:rPr>
          <w:rFonts w:ascii="Arial" w:hAnsi="Arial" w:cs="Arial"/>
          <w:i/>
          <w:iCs/>
          <w:sz w:val="24"/>
          <w:szCs w:val="24"/>
        </w:rPr>
        <w:t>1</w:t>
      </w:r>
      <w:r w:rsidR="00EF6E13" w:rsidRPr="00024231">
        <w:rPr>
          <w:rFonts w:ascii="Arial" w:hAnsi="Arial" w:cs="Arial"/>
          <w:i/>
          <w:iCs/>
          <w:sz w:val="24"/>
          <w:szCs w:val="24"/>
        </w:rPr>
        <w:t xml:space="preserve">) </w:t>
      </w:r>
      <w:r w:rsidRPr="00024231">
        <w:rPr>
          <w:rFonts w:ascii="Arial" w:hAnsi="Arial" w:cs="Arial"/>
          <w:i/>
          <w:iCs/>
          <w:sz w:val="24"/>
          <w:szCs w:val="24"/>
        </w:rPr>
        <w:t xml:space="preserve">Les États parties garantissent à l’enfant qui est capable de discernement le droit d’exprimer librement son opinion sur toute question l’intéressant, les opinions de l’enfant étant dûment prises en considération eu égard à son âge et à son degré de maturité. </w:t>
      </w:r>
    </w:p>
    <w:p w14:paraId="7236396A" w14:textId="77777777" w:rsidR="00434B9F" w:rsidRDefault="00434B9F" w:rsidP="006138FF">
      <w:pPr>
        <w:spacing w:after="0" w:line="240" w:lineRule="auto"/>
        <w:jc w:val="both"/>
        <w:rPr>
          <w:rFonts w:ascii="Arial" w:hAnsi="Arial" w:cs="Arial"/>
          <w:sz w:val="24"/>
          <w:szCs w:val="24"/>
        </w:rPr>
      </w:pPr>
    </w:p>
    <w:p w14:paraId="786FC328" w14:textId="534905D8" w:rsidR="00434B9F" w:rsidRDefault="00434B9F" w:rsidP="006138FF">
      <w:pPr>
        <w:spacing w:after="0" w:line="240" w:lineRule="auto"/>
        <w:jc w:val="both"/>
        <w:rPr>
          <w:rFonts w:ascii="Arial" w:hAnsi="Arial" w:cs="Arial"/>
          <w:sz w:val="24"/>
          <w:szCs w:val="24"/>
        </w:rPr>
      </w:pPr>
      <w:r>
        <w:rPr>
          <w:rFonts w:ascii="Arial" w:hAnsi="Arial" w:cs="Arial"/>
          <w:sz w:val="24"/>
          <w:szCs w:val="24"/>
        </w:rPr>
        <w:t xml:space="preserve">Ces articles nous ramènent à l’état des lieux </w:t>
      </w:r>
      <w:r w:rsidR="00F96692">
        <w:rPr>
          <w:rFonts w:ascii="Arial" w:hAnsi="Arial" w:cs="Arial"/>
          <w:sz w:val="24"/>
          <w:szCs w:val="24"/>
        </w:rPr>
        <w:t>du point 2</w:t>
      </w:r>
      <w:r w:rsidR="00A56EE3">
        <w:rPr>
          <w:rFonts w:ascii="Arial" w:hAnsi="Arial" w:cs="Arial"/>
          <w:sz w:val="24"/>
          <w:szCs w:val="24"/>
        </w:rPr>
        <w:t>.b.</w:t>
      </w:r>
    </w:p>
    <w:p w14:paraId="251FCBC1" w14:textId="3EA7E4CD" w:rsidR="00AD3F53" w:rsidRDefault="00AD3F53" w:rsidP="006138FF">
      <w:pPr>
        <w:spacing w:after="0" w:line="240" w:lineRule="auto"/>
        <w:jc w:val="both"/>
        <w:rPr>
          <w:rFonts w:ascii="Arial" w:hAnsi="Arial" w:cs="Arial"/>
          <w:sz w:val="24"/>
          <w:szCs w:val="24"/>
        </w:rPr>
      </w:pPr>
      <w:r>
        <w:rPr>
          <w:rFonts w:ascii="Arial" w:hAnsi="Arial" w:cs="Arial"/>
          <w:sz w:val="24"/>
          <w:szCs w:val="24"/>
        </w:rPr>
        <w:lastRenderedPageBreak/>
        <w:t xml:space="preserve">Trop souvent, </w:t>
      </w:r>
      <w:r w:rsidR="001C57B4">
        <w:rPr>
          <w:rFonts w:ascii="Arial" w:hAnsi="Arial" w:cs="Arial"/>
          <w:sz w:val="24"/>
          <w:szCs w:val="24"/>
        </w:rPr>
        <w:t>les résultats du recueil de l’</w:t>
      </w:r>
      <w:r w:rsidR="005672F1">
        <w:rPr>
          <w:rFonts w:ascii="Arial" w:hAnsi="Arial" w:cs="Arial"/>
          <w:sz w:val="24"/>
          <w:szCs w:val="24"/>
        </w:rPr>
        <w:t>opinion</w:t>
      </w:r>
      <w:r w:rsidR="001B7DCD">
        <w:rPr>
          <w:rFonts w:ascii="Arial" w:hAnsi="Arial" w:cs="Arial"/>
          <w:sz w:val="24"/>
          <w:szCs w:val="24"/>
        </w:rPr>
        <w:t xml:space="preserve">, </w:t>
      </w:r>
      <w:r w:rsidR="001C57B4">
        <w:rPr>
          <w:rFonts w:ascii="Arial" w:hAnsi="Arial" w:cs="Arial"/>
          <w:sz w:val="24"/>
          <w:szCs w:val="24"/>
        </w:rPr>
        <w:t xml:space="preserve">du vécu </w:t>
      </w:r>
      <w:r w:rsidR="005672F1">
        <w:rPr>
          <w:rFonts w:ascii="Arial" w:hAnsi="Arial" w:cs="Arial"/>
          <w:sz w:val="24"/>
          <w:szCs w:val="24"/>
        </w:rPr>
        <w:t xml:space="preserve">et des attentes </w:t>
      </w:r>
      <w:r w:rsidR="00184AC2">
        <w:rPr>
          <w:rFonts w:ascii="Arial" w:hAnsi="Arial" w:cs="Arial"/>
          <w:sz w:val="24"/>
          <w:szCs w:val="24"/>
        </w:rPr>
        <w:t xml:space="preserve">des enfants </w:t>
      </w:r>
      <w:r w:rsidR="005672F1">
        <w:rPr>
          <w:rFonts w:ascii="Arial" w:hAnsi="Arial" w:cs="Arial"/>
          <w:sz w:val="24"/>
          <w:szCs w:val="24"/>
        </w:rPr>
        <w:t>sont</w:t>
      </w:r>
      <w:r w:rsidR="00184AC2">
        <w:rPr>
          <w:rFonts w:ascii="Arial" w:hAnsi="Arial" w:cs="Arial"/>
          <w:sz w:val="24"/>
          <w:szCs w:val="24"/>
        </w:rPr>
        <w:t xml:space="preserve"> relégué</w:t>
      </w:r>
      <w:r w:rsidR="005672F1">
        <w:rPr>
          <w:rFonts w:ascii="Arial" w:hAnsi="Arial" w:cs="Arial"/>
          <w:sz w:val="24"/>
          <w:szCs w:val="24"/>
        </w:rPr>
        <w:t>s</w:t>
      </w:r>
      <w:r w:rsidR="00184AC2">
        <w:rPr>
          <w:rFonts w:ascii="Arial" w:hAnsi="Arial" w:cs="Arial"/>
          <w:sz w:val="24"/>
          <w:szCs w:val="24"/>
        </w:rPr>
        <w:t xml:space="preserve"> aux oubliettes</w:t>
      </w:r>
      <w:r w:rsidR="005672F1">
        <w:rPr>
          <w:rFonts w:ascii="Arial" w:hAnsi="Arial" w:cs="Arial"/>
          <w:sz w:val="24"/>
          <w:szCs w:val="24"/>
        </w:rPr>
        <w:t xml:space="preserve">, sous prétexte </w:t>
      </w:r>
      <w:r w:rsidR="006A3DDF">
        <w:rPr>
          <w:rFonts w:ascii="Arial" w:hAnsi="Arial" w:cs="Arial"/>
          <w:sz w:val="24"/>
          <w:szCs w:val="24"/>
        </w:rPr>
        <w:t>que ces attentes sont fantaisistes et irréalisables</w:t>
      </w:r>
      <w:r w:rsidR="003F6559">
        <w:rPr>
          <w:rFonts w:ascii="Arial" w:hAnsi="Arial" w:cs="Arial"/>
          <w:sz w:val="24"/>
          <w:szCs w:val="24"/>
        </w:rPr>
        <w:t xml:space="preserve">. Pourtant, la parole des enfants </w:t>
      </w:r>
      <w:r w:rsidR="0034037A">
        <w:rPr>
          <w:rFonts w:ascii="Arial" w:hAnsi="Arial" w:cs="Arial"/>
          <w:sz w:val="24"/>
          <w:szCs w:val="24"/>
        </w:rPr>
        <w:t>peut parfois nous remuer les tripes et nou</w:t>
      </w:r>
      <w:r w:rsidR="00FF4CDA">
        <w:rPr>
          <w:rFonts w:ascii="Arial" w:hAnsi="Arial" w:cs="Arial"/>
          <w:sz w:val="24"/>
          <w:szCs w:val="24"/>
        </w:rPr>
        <w:t>s</w:t>
      </w:r>
      <w:r w:rsidR="0034037A">
        <w:rPr>
          <w:rFonts w:ascii="Arial" w:hAnsi="Arial" w:cs="Arial"/>
          <w:sz w:val="24"/>
          <w:szCs w:val="24"/>
        </w:rPr>
        <w:t xml:space="preserve"> pousser à l’action</w:t>
      </w:r>
      <w:r w:rsidR="00FF4CDA">
        <w:rPr>
          <w:rFonts w:ascii="Arial" w:hAnsi="Arial" w:cs="Arial"/>
          <w:sz w:val="24"/>
          <w:szCs w:val="24"/>
        </w:rPr>
        <w:t> : ainsi en est-il de cet état des lieux dans lequel un enfant avait dit qu’il serait rassuré de savoir qui sera là pour l’accueillir le lendemain matin</w:t>
      </w:r>
      <w:r w:rsidR="0096434C">
        <w:rPr>
          <w:rFonts w:ascii="Arial" w:hAnsi="Arial" w:cs="Arial"/>
          <w:sz w:val="24"/>
          <w:szCs w:val="24"/>
        </w:rPr>
        <w:t xml:space="preserve">. </w:t>
      </w:r>
      <w:r w:rsidR="000579BE">
        <w:rPr>
          <w:rFonts w:ascii="Arial" w:hAnsi="Arial" w:cs="Arial"/>
          <w:sz w:val="24"/>
          <w:szCs w:val="24"/>
        </w:rPr>
        <w:t xml:space="preserve">Son accueil </w:t>
      </w:r>
      <w:r w:rsidR="00B32709">
        <w:rPr>
          <w:rFonts w:ascii="Arial" w:hAnsi="Arial" w:cs="Arial"/>
          <w:sz w:val="24"/>
          <w:szCs w:val="24"/>
        </w:rPr>
        <w:t xml:space="preserve">était en effet pris en charge par du personnel « ALE » qui variait de jour en jour. </w:t>
      </w:r>
      <w:r w:rsidR="0028481C">
        <w:rPr>
          <w:rFonts w:ascii="Arial" w:hAnsi="Arial" w:cs="Arial"/>
          <w:sz w:val="24"/>
          <w:szCs w:val="24"/>
        </w:rPr>
        <w:t xml:space="preserve">Son appel </w:t>
      </w:r>
      <w:r w:rsidR="00363398">
        <w:rPr>
          <w:rFonts w:ascii="Arial" w:hAnsi="Arial" w:cs="Arial"/>
          <w:sz w:val="24"/>
          <w:szCs w:val="24"/>
        </w:rPr>
        <w:t>n’a pas été vain : la commune a veillé à stabiliser le personnel d’accueil pour renforcer la sécurité affective des enfants.</w:t>
      </w:r>
    </w:p>
    <w:p w14:paraId="6E0DD5FE" w14:textId="77777777" w:rsidR="00E36812" w:rsidRDefault="00E36812" w:rsidP="006138FF">
      <w:pPr>
        <w:spacing w:after="0" w:line="240" w:lineRule="auto"/>
        <w:jc w:val="both"/>
        <w:rPr>
          <w:rFonts w:ascii="Arial" w:hAnsi="Arial" w:cs="Arial"/>
          <w:sz w:val="24"/>
          <w:szCs w:val="24"/>
        </w:rPr>
      </w:pPr>
    </w:p>
    <w:p w14:paraId="0B252FAE" w14:textId="6466F23A" w:rsidR="001270F4" w:rsidRPr="00F95629" w:rsidRDefault="00882B20" w:rsidP="006138FF">
      <w:pPr>
        <w:spacing w:after="0" w:line="240" w:lineRule="auto"/>
        <w:jc w:val="both"/>
        <w:rPr>
          <w:rFonts w:ascii="Arial" w:hAnsi="Arial" w:cs="Arial"/>
          <w:sz w:val="24"/>
          <w:szCs w:val="24"/>
        </w:rPr>
      </w:pPr>
      <w:r>
        <w:rPr>
          <w:rFonts w:ascii="Arial" w:hAnsi="Arial" w:cs="Arial"/>
          <w:sz w:val="24"/>
          <w:szCs w:val="24"/>
        </w:rPr>
        <w:t xml:space="preserve">L’accueil des enfants, qu’il se situe dans le champ de </w:t>
      </w:r>
      <w:r w:rsidR="001270F4">
        <w:rPr>
          <w:rFonts w:ascii="Arial" w:hAnsi="Arial" w:cs="Arial"/>
          <w:sz w:val="24"/>
          <w:szCs w:val="24"/>
        </w:rPr>
        <w:t xml:space="preserve">l’accueil de </w:t>
      </w:r>
      <w:r>
        <w:rPr>
          <w:rFonts w:ascii="Arial" w:hAnsi="Arial" w:cs="Arial"/>
          <w:sz w:val="24"/>
          <w:szCs w:val="24"/>
        </w:rPr>
        <w:t xml:space="preserve">la petite enfance </w:t>
      </w:r>
      <w:r w:rsidR="001270F4">
        <w:rPr>
          <w:rFonts w:ascii="Arial" w:hAnsi="Arial" w:cs="Arial"/>
          <w:sz w:val="24"/>
          <w:szCs w:val="24"/>
        </w:rPr>
        <w:t>ou de l’accueil durant le temps libre, remplit en effet 3 fonctions :</w:t>
      </w:r>
      <w:r w:rsidR="00F95629" w:rsidRPr="00F95629">
        <w:rPr>
          <w:rFonts w:ascii="Arial" w:hAnsi="Arial" w:cs="Arial"/>
          <w:sz w:val="24"/>
          <w:szCs w:val="24"/>
        </w:rPr>
        <w:t xml:space="preserve"> </w:t>
      </w:r>
      <w:r w:rsidR="003E36E7" w:rsidRPr="00F95629">
        <w:rPr>
          <w:rFonts w:ascii="Arial" w:hAnsi="Arial" w:cs="Arial"/>
          <w:sz w:val="24"/>
          <w:szCs w:val="24"/>
        </w:rPr>
        <w:t>économique, éducative, sociale</w:t>
      </w:r>
      <w:r w:rsidR="00ED5BDD">
        <w:rPr>
          <w:rStyle w:val="Appelnotedebasdep"/>
          <w:rFonts w:ascii="Arial" w:hAnsi="Arial" w:cs="Arial"/>
          <w:sz w:val="24"/>
          <w:szCs w:val="24"/>
        </w:rPr>
        <w:footnoteReference w:id="15"/>
      </w:r>
      <w:r w:rsidR="003E36E7" w:rsidRPr="00F95629">
        <w:rPr>
          <w:rFonts w:ascii="Arial" w:hAnsi="Arial" w:cs="Arial"/>
          <w:sz w:val="24"/>
          <w:szCs w:val="24"/>
        </w:rPr>
        <w:t>.</w:t>
      </w:r>
    </w:p>
    <w:p w14:paraId="3A405D56" w14:textId="77777777" w:rsidR="00A56EE3" w:rsidRDefault="00A56EE3" w:rsidP="006138FF">
      <w:pPr>
        <w:spacing w:after="0" w:line="240" w:lineRule="auto"/>
        <w:jc w:val="both"/>
        <w:rPr>
          <w:rFonts w:ascii="Arial" w:hAnsi="Arial" w:cs="Arial"/>
          <w:sz w:val="24"/>
          <w:szCs w:val="24"/>
          <w:lang w:val="fr-FR"/>
        </w:rPr>
      </w:pPr>
    </w:p>
    <w:p w14:paraId="58561A6D" w14:textId="30403DAB" w:rsidR="00082652" w:rsidRPr="00E54DE2" w:rsidRDefault="00082652" w:rsidP="006138FF">
      <w:pPr>
        <w:spacing w:after="0" w:line="240" w:lineRule="auto"/>
        <w:jc w:val="both"/>
        <w:rPr>
          <w:rFonts w:ascii="Arial" w:hAnsi="Arial" w:cs="Arial"/>
          <w:i/>
          <w:iCs/>
          <w:sz w:val="24"/>
          <w:szCs w:val="24"/>
          <w:u w:val="single"/>
          <w:lang w:val="fr-FR"/>
        </w:rPr>
      </w:pPr>
      <w:r w:rsidRPr="00E54DE2">
        <w:rPr>
          <w:rFonts w:ascii="Arial" w:hAnsi="Arial" w:cs="Arial"/>
          <w:i/>
          <w:iCs/>
          <w:sz w:val="24"/>
          <w:szCs w:val="24"/>
          <w:u w:val="single"/>
          <w:lang w:val="fr-FR"/>
        </w:rPr>
        <w:t>« </w:t>
      </w:r>
      <w:r w:rsidR="002D3C5B" w:rsidRPr="00E54DE2">
        <w:rPr>
          <w:rFonts w:ascii="Arial" w:hAnsi="Arial" w:cs="Arial"/>
          <w:i/>
          <w:iCs/>
          <w:sz w:val="24"/>
          <w:szCs w:val="24"/>
          <w:u w:val="single"/>
          <w:lang w:val="fr-FR"/>
        </w:rPr>
        <w:t xml:space="preserve">Une fonction économique </w:t>
      </w:r>
    </w:p>
    <w:p w14:paraId="10C87F9E" w14:textId="3AAE1E83" w:rsidR="006138FF" w:rsidRPr="00082652" w:rsidRDefault="002D3C5B" w:rsidP="006138FF">
      <w:pPr>
        <w:spacing w:after="0" w:line="240" w:lineRule="auto"/>
        <w:jc w:val="both"/>
        <w:rPr>
          <w:rFonts w:ascii="Arial" w:hAnsi="Arial" w:cs="Arial"/>
          <w:i/>
          <w:iCs/>
          <w:sz w:val="24"/>
          <w:szCs w:val="24"/>
          <w:lang w:val="fr-FR"/>
        </w:rPr>
      </w:pPr>
      <w:r w:rsidRPr="00082652">
        <w:rPr>
          <w:rFonts w:ascii="Arial" w:hAnsi="Arial" w:cs="Arial"/>
          <w:i/>
          <w:iCs/>
          <w:sz w:val="24"/>
          <w:szCs w:val="24"/>
          <w:lang w:val="fr-FR"/>
        </w:rPr>
        <w:t>Pendant une longue période et aujourd’hui encore, la fonction économique qui consiste à offrir une possibilité de garde pendant que les parents travaillent ou suivent une formation, a largement prédominé, en permettant à la fois aux hommes et aux femmes de concilier leurs responsabilités de parents et leur vie professionnelle. Cela concerne aussi les personnes sans emploi qui cherchent du travail et ont de réelles difficultés à concilier leur vie familiale et la recherche d’un emploi. De plus, quand elles ont la possibilité d’intégrer un emploi, elles ne disposent pas de solution pour l’accueil de leur jeune enfant. Cela concerne aussi les employeurs et les autorités politiques : l’accès à une structure d’accueil est indispensable pour soutenir un taux d’activité important au niveau du marché du travail. En créant des places d’accueil, on soutient l’emploi dans d’autres secteurs.</w:t>
      </w:r>
    </w:p>
    <w:p w14:paraId="2F049E0E" w14:textId="77777777" w:rsidR="00FA7AB9" w:rsidRPr="00082652" w:rsidRDefault="00FA7AB9" w:rsidP="006138FF">
      <w:pPr>
        <w:spacing w:after="0" w:line="240" w:lineRule="auto"/>
        <w:jc w:val="both"/>
        <w:rPr>
          <w:rFonts w:ascii="Arial" w:hAnsi="Arial" w:cs="Arial"/>
          <w:i/>
          <w:iCs/>
          <w:sz w:val="24"/>
          <w:szCs w:val="24"/>
          <w:lang w:val="fr-FR"/>
        </w:rPr>
      </w:pPr>
    </w:p>
    <w:p w14:paraId="7DEB87F2" w14:textId="77777777" w:rsidR="00082652" w:rsidRPr="00E54DE2" w:rsidRDefault="00FA7AB9" w:rsidP="006138FF">
      <w:pPr>
        <w:spacing w:after="0" w:line="240" w:lineRule="auto"/>
        <w:jc w:val="both"/>
        <w:rPr>
          <w:rFonts w:ascii="Arial" w:hAnsi="Arial" w:cs="Arial"/>
          <w:i/>
          <w:iCs/>
          <w:sz w:val="24"/>
          <w:szCs w:val="24"/>
          <w:u w:val="single"/>
          <w:lang w:val="fr-FR"/>
        </w:rPr>
      </w:pPr>
      <w:r w:rsidRPr="00E54DE2">
        <w:rPr>
          <w:rFonts w:ascii="Arial" w:hAnsi="Arial" w:cs="Arial"/>
          <w:i/>
          <w:iCs/>
          <w:sz w:val="24"/>
          <w:szCs w:val="24"/>
          <w:u w:val="single"/>
          <w:lang w:val="fr-FR"/>
        </w:rPr>
        <w:t xml:space="preserve">Une fonction éducative </w:t>
      </w:r>
    </w:p>
    <w:p w14:paraId="271C1D8C" w14:textId="77777777" w:rsidR="00E54DE2" w:rsidRDefault="00FA7AB9" w:rsidP="006138FF">
      <w:pPr>
        <w:spacing w:after="0" w:line="240" w:lineRule="auto"/>
        <w:jc w:val="both"/>
        <w:rPr>
          <w:rFonts w:ascii="Arial" w:hAnsi="Arial" w:cs="Arial"/>
          <w:i/>
          <w:iCs/>
          <w:sz w:val="24"/>
          <w:szCs w:val="24"/>
          <w:lang w:val="fr-FR"/>
        </w:rPr>
      </w:pPr>
      <w:r w:rsidRPr="00082652">
        <w:rPr>
          <w:rFonts w:ascii="Arial" w:hAnsi="Arial" w:cs="Arial"/>
          <w:i/>
          <w:iCs/>
          <w:sz w:val="24"/>
          <w:szCs w:val="24"/>
          <w:lang w:val="fr-FR"/>
        </w:rPr>
        <w:t xml:space="preserve">Les milieux d’accueil sont également considérés comme des lieux éducatifs potentiels qui peuvent contribuer, dès la plus tendre enfance, à une égalité des chances et une réalisation des droits fondamentaux des enfants comme l’éducation. En effet, l’éducation pour les enfants ne commence pas à l’école, mais dès le plus jeune âge, au travers des expériences qu’ils font dans tous les lieux d’apprentissages informels : explorer, découvrir, manipuler, imaginer, vivre ensemble. L’objectif n’est pas d’inscrire les enfants dès le départ dans une logique de performance, de compétition, d’acquisition de savoirs (scolaires) ou de résultats à atteindre, mais dans des lieux où ils peuvent apprendre des situations, établir des relations constructives, se développer harmonieusement, construire progressivement leur identité. Des lieux, où il fait tout simplement « bon vivre ». </w:t>
      </w:r>
    </w:p>
    <w:p w14:paraId="11018045" w14:textId="77777777" w:rsidR="00E54DE2" w:rsidRDefault="00E54DE2" w:rsidP="006138FF">
      <w:pPr>
        <w:spacing w:after="0" w:line="240" w:lineRule="auto"/>
        <w:jc w:val="both"/>
        <w:rPr>
          <w:rFonts w:ascii="Arial" w:hAnsi="Arial" w:cs="Arial"/>
          <w:i/>
          <w:iCs/>
          <w:sz w:val="24"/>
          <w:szCs w:val="24"/>
          <w:lang w:val="fr-FR"/>
        </w:rPr>
      </w:pPr>
    </w:p>
    <w:p w14:paraId="539E48AF" w14:textId="77777777" w:rsidR="00E54DE2" w:rsidRPr="00E54DE2" w:rsidRDefault="00FA7AB9" w:rsidP="006138FF">
      <w:pPr>
        <w:spacing w:after="0" w:line="240" w:lineRule="auto"/>
        <w:jc w:val="both"/>
        <w:rPr>
          <w:rFonts w:ascii="Arial" w:hAnsi="Arial" w:cs="Arial"/>
          <w:i/>
          <w:iCs/>
          <w:sz w:val="24"/>
          <w:szCs w:val="24"/>
          <w:u w:val="single"/>
          <w:lang w:val="fr-FR"/>
        </w:rPr>
      </w:pPr>
      <w:r w:rsidRPr="00E54DE2">
        <w:rPr>
          <w:rFonts w:ascii="Arial" w:hAnsi="Arial" w:cs="Arial"/>
          <w:i/>
          <w:iCs/>
          <w:sz w:val="24"/>
          <w:szCs w:val="24"/>
          <w:u w:val="single"/>
          <w:lang w:val="fr-FR"/>
        </w:rPr>
        <w:t xml:space="preserve">Une fonction sociale </w:t>
      </w:r>
    </w:p>
    <w:p w14:paraId="2CA6CD49" w14:textId="7DA79935" w:rsidR="00FA7AB9" w:rsidRDefault="00FA7AB9" w:rsidP="006138FF">
      <w:pPr>
        <w:spacing w:after="0" w:line="240" w:lineRule="auto"/>
        <w:jc w:val="both"/>
        <w:rPr>
          <w:rFonts w:ascii="Arial" w:hAnsi="Arial" w:cs="Arial"/>
          <w:i/>
          <w:iCs/>
          <w:sz w:val="24"/>
          <w:szCs w:val="24"/>
          <w:lang w:val="fr-FR"/>
        </w:rPr>
      </w:pPr>
      <w:r w:rsidRPr="00082652">
        <w:rPr>
          <w:rFonts w:ascii="Arial" w:hAnsi="Arial" w:cs="Arial"/>
          <w:i/>
          <w:iCs/>
          <w:sz w:val="24"/>
          <w:szCs w:val="24"/>
          <w:lang w:val="fr-FR"/>
        </w:rPr>
        <w:t xml:space="preserve">Au travers de la fonction sociale, le milieu d’accueil veille à assurer une égalité des chances pour contribuer à rencontrer des enjeux d’équité, de non-discrimination et de justice sociale par rapport à l’utilisation des services publics (pour tous), ainsi que dans des situations sociales particulières (mandat SPJ10). En parallèle, il offre un accompagnement et permet l’implication des parents. Cela nécessite cependant de mettre en œuvre des conditions qui rendent possible des échanges entre les parents, ce qui peut se traduire par le fait de créer des espaces (temporels, spatiaux…) où des </w:t>
      </w:r>
      <w:r w:rsidRPr="00082652">
        <w:rPr>
          <w:rFonts w:ascii="Arial" w:hAnsi="Arial" w:cs="Arial"/>
          <w:i/>
          <w:iCs/>
          <w:sz w:val="24"/>
          <w:szCs w:val="24"/>
          <w:lang w:val="fr-FR"/>
        </w:rPr>
        <w:lastRenderedPageBreak/>
        <w:t>échanges sont possibles et de soutenir les interactions entre les parents de manière informelle. Il y a alors lieu de prendre en compte la fonction de lien social des milieux d’accueil : ils peuvent être des lieux où se tissent des liens sociaux entre parents et entre parents et professionnels. Ces liens qui parfois perdurent au-delà de l’accueil, peuvent créer un réseau social durable. Une structure d’accueil qui prend à cœur sa fonction sociale développera donc une politique d’accessibilité (visibilité de son projet) et de participation active des usagers et des citoyens. En prenant ces trois fonctions en considération, le milieu d’accueil gagne à les équilibrer dans la manière dont il rencontre sa mission de base. Il importe également que ces fonctions ou l’une de ces fonctions ne deviennent pas une mission prioritaire.</w:t>
      </w:r>
      <w:r w:rsidR="00DC0A2B">
        <w:rPr>
          <w:rFonts w:ascii="Arial" w:hAnsi="Arial" w:cs="Arial"/>
          <w:i/>
          <w:iCs/>
          <w:sz w:val="24"/>
          <w:szCs w:val="24"/>
          <w:lang w:val="fr-FR"/>
        </w:rPr>
        <w:t> »</w:t>
      </w:r>
    </w:p>
    <w:p w14:paraId="17C1770D" w14:textId="77777777" w:rsidR="00DC0A2B" w:rsidRDefault="00DC0A2B" w:rsidP="006138FF">
      <w:pPr>
        <w:spacing w:after="0" w:line="240" w:lineRule="auto"/>
        <w:jc w:val="both"/>
        <w:rPr>
          <w:rFonts w:ascii="Arial" w:hAnsi="Arial" w:cs="Arial"/>
          <w:i/>
          <w:iCs/>
          <w:sz w:val="24"/>
          <w:szCs w:val="24"/>
          <w:lang w:val="fr-FR"/>
        </w:rPr>
      </w:pPr>
    </w:p>
    <w:p w14:paraId="62C33C91" w14:textId="01FA549A" w:rsidR="00DC0A2B" w:rsidRPr="00B34BDB" w:rsidRDefault="00B34BDB" w:rsidP="006138FF">
      <w:pPr>
        <w:spacing w:after="0" w:line="240" w:lineRule="auto"/>
        <w:jc w:val="both"/>
        <w:rPr>
          <w:rFonts w:ascii="Arial" w:hAnsi="Arial" w:cs="Arial"/>
          <w:sz w:val="24"/>
          <w:szCs w:val="24"/>
          <w:lang w:val="fr-FR"/>
        </w:rPr>
      </w:pPr>
      <w:r w:rsidRPr="00B34BDB">
        <w:rPr>
          <w:rFonts w:ascii="Arial" w:hAnsi="Arial" w:cs="Arial"/>
          <w:sz w:val="24"/>
          <w:szCs w:val="24"/>
          <w:lang w:val="fr-FR"/>
        </w:rPr>
        <w:t xml:space="preserve">Fonction éducative, </w:t>
      </w:r>
      <w:r>
        <w:rPr>
          <w:rFonts w:ascii="Arial" w:hAnsi="Arial" w:cs="Arial"/>
          <w:sz w:val="24"/>
          <w:szCs w:val="24"/>
          <w:lang w:val="fr-FR"/>
        </w:rPr>
        <w:t>« </w:t>
      </w:r>
      <w:r w:rsidRPr="00B34BDB">
        <w:rPr>
          <w:rFonts w:ascii="Arial" w:hAnsi="Arial" w:cs="Arial"/>
          <w:sz w:val="24"/>
          <w:szCs w:val="24"/>
          <w:lang w:val="fr-FR"/>
        </w:rPr>
        <w:t>bon vivre</w:t>
      </w:r>
      <w:r>
        <w:rPr>
          <w:rFonts w:ascii="Arial" w:hAnsi="Arial" w:cs="Arial"/>
          <w:sz w:val="24"/>
          <w:szCs w:val="24"/>
          <w:lang w:val="fr-FR"/>
        </w:rPr>
        <w:t> »</w:t>
      </w:r>
      <w:r w:rsidRPr="00B34BDB">
        <w:rPr>
          <w:rFonts w:ascii="Arial" w:hAnsi="Arial" w:cs="Arial"/>
          <w:sz w:val="24"/>
          <w:szCs w:val="24"/>
          <w:lang w:val="fr-FR"/>
        </w:rPr>
        <w:t xml:space="preserve">, accueil </w:t>
      </w:r>
      <w:r w:rsidRPr="00563954">
        <w:rPr>
          <w:rFonts w:ascii="Arial" w:hAnsi="Arial" w:cs="Arial"/>
          <w:sz w:val="24"/>
          <w:szCs w:val="24"/>
          <w:u w:val="single"/>
          <w:lang w:val="fr-FR"/>
        </w:rPr>
        <w:t>temps libre</w:t>
      </w:r>
      <w:r w:rsidRPr="00B34BDB">
        <w:rPr>
          <w:rFonts w:ascii="Arial" w:hAnsi="Arial" w:cs="Arial"/>
          <w:sz w:val="24"/>
          <w:szCs w:val="24"/>
          <w:lang w:val="fr-FR"/>
        </w:rPr>
        <w:t xml:space="preserve"> …</w:t>
      </w:r>
      <w:r>
        <w:rPr>
          <w:rFonts w:ascii="Arial" w:hAnsi="Arial" w:cs="Arial"/>
          <w:sz w:val="24"/>
          <w:szCs w:val="24"/>
          <w:lang w:val="fr-FR"/>
        </w:rPr>
        <w:t xml:space="preserve"> </w:t>
      </w:r>
      <w:r w:rsidR="00373CAE">
        <w:rPr>
          <w:rFonts w:ascii="Arial" w:hAnsi="Arial" w:cs="Arial"/>
          <w:sz w:val="24"/>
          <w:szCs w:val="24"/>
          <w:lang w:val="fr-FR"/>
        </w:rPr>
        <w:t xml:space="preserve">Laissons ces mots résonner en nous et </w:t>
      </w:r>
      <w:r w:rsidR="00BC7585">
        <w:rPr>
          <w:rFonts w:ascii="Arial" w:hAnsi="Arial" w:cs="Arial"/>
          <w:sz w:val="24"/>
          <w:szCs w:val="24"/>
          <w:lang w:val="fr-FR"/>
        </w:rPr>
        <w:t xml:space="preserve">nous guider dans </w:t>
      </w:r>
      <w:r w:rsidR="00BE67E7">
        <w:rPr>
          <w:rFonts w:ascii="Arial" w:hAnsi="Arial" w:cs="Arial"/>
          <w:sz w:val="24"/>
          <w:szCs w:val="24"/>
          <w:lang w:val="fr-FR"/>
        </w:rPr>
        <w:t xml:space="preserve">la conception </w:t>
      </w:r>
      <w:r w:rsidR="00460716">
        <w:rPr>
          <w:rFonts w:ascii="Arial" w:hAnsi="Arial" w:cs="Arial"/>
          <w:sz w:val="24"/>
          <w:szCs w:val="24"/>
          <w:lang w:val="fr-FR"/>
        </w:rPr>
        <w:t xml:space="preserve">de notre offre d’accueil des enfants en </w:t>
      </w:r>
      <w:r w:rsidR="00002410">
        <w:rPr>
          <w:rFonts w:ascii="Arial" w:hAnsi="Arial" w:cs="Arial"/>
          <w:sz w:val="24"/>
          <w:szCs w:val="24"/>
          <w:lang w:val="fr-FR"/>
        </w:rPr>
        <w:t>âge</w:t>
      </w:r>
      <w:r w:rsidR="00460716">
        <w:rPr>
          <w:rFonts w:ascii="Arial" w:hAnsi="Arial" w:cs="Arial"/>
          <w:sz w:val="24"/>
          <w:szCs w:val="24"/>
          <w:lang w:val="fr-FR"/>
        </w:rPr>
        <w:t xml:space="preserve"> scolaire</w:t>
      </w:r>
      <w:r w:rsidR="00002410">
        <w:rPr>
          <w:rFonts w:ascii="Arial" w:hAnsi="Arial" w:cs="Arial"/>
          <w:sz w:val="24"/>
          <w:szCs w:val="24"/>
          <w:lang w:val="fr-FR"/>
        </w:rPr>
        <w:t xml:space="preserve"> …</w:t>
      </w:r>
    </w:p>
    <w:p w14:paraId="1FD87632" w14:textId="77777777" w:rsidR="00FE665F" w:rsidRPr="006E1CD1" w:rsidRDefault="00FE665F" w:rsidP="00FE665F">
      <w:pPr>
        <w:spacing w:after="0" w:line="240" w:lineRule="auto"/>
        <w:jc w:val="both"/>
        <w:rPr>
          <w:rFonts w:ascii="Arial" w:hAnsi="Arial" w:cs="Arial"/>
          <w:sz w:val="24"/>
          <w:szCs w:val="24"/>
          <w:lang w:val="fr-FR"/>
        </w:rPr>
      </w:pPr>
    </w:p>
    <w:p w14:paraId="3D99604A" w14:textId="150824AB" w:rsidR="003F422F" w:rsidRDefault="003F422F" w:rsidP="003F422F">
      <w:pPr>
        <w:pStyle w:val="Paragraphedeliste"/>
        <w:numPr>
          <w:ilvl w:val="0"/>
          <w:numId w:val="14"/>
        </w:numPr>
        <w:spacing w:after="0" w:line="240" w:lineRule="auto"/>
        <w:jc w:val="both"/>
        <w:rPr>
          <w:rFonts w:ascii="Arial" w:hAnsi="Arial" w:cs="Arial"/>
          <w:color w:val="00B0F0"/>
          <w:sz w:val="40"/>
          <w:szCs w:val="40"/>
          <w:lang w:val="fr-FR"/>
        </w:rPr>
      </w:pPr>
      <w:r>
        <w:rPr>
          <w:rFonts w:ascii="Arial" w:hAnsi="Arial" w:cs="Arial"/>
          <w:color w:val="00B0F0"/>
          <w:sz w:val="40"/>
          <w:szCs w:val="40"/>
          <w:lang w:val="fr-FR"/>
        </w:rPr>
        <w:t>Le temps de midi</w:t>
      </w:r>
      <w:r w:rsidR="00480EF2">
        <w:rPr>
          <w:rFonts w:ascii="Arial" w:hAnsi="Arial" w:cs="Arial"/>
          <w:color w:val="00B0F0"/>
          <w:sz w:val="40"/>
          <w:szCs w:val="40"/>
          <w:lang w:val="fr-FR"/>
        </w:rPr>
        <w:t xml:space="preserve"> (qui lui n’est pas un élément du Décret ATL, mais </w:t>
      </w:r>
      <w:r w:rsidR="00CB729C">
        <w:rPr>
          <w:rFonts w:ascii="Arial" w:hAnsi="Arial" w:cs="Arial"/>
          <w:color w:val="00B0F0"/>
          <w:sz w:val="40"/>
          <w:szCs w:val="40"/>
          <w:lang w:val="fr-FR"/>
        </w:rPr>
        <w:t>que</w:t>
      </w:r>
      <w:r w:rsidR="00480EF2">
        <w:rPr>
          <w:rFonts w:ascii="Arial" w:hAnsi="Arial" w:cs="Arial"/>
          <w:color w:val="00B0F0"/>
          <w:sz w:val="40"/>
          <w:szCs w:val="40"/>
          <w:lang w:val="fr-FR"/>
        </w:rPr>
        <w:t xml:space="preserve"> nous souhaitions quand-m</w:t>
      </w:r>
      <w:r w:rsidR="00F834B4">
        <w:rPr>
          <w:rFonts w:ascii="Arial" w:hAnsi="Arial" w:cs="Arial"/>
          <w:color w:val="00B0F0"/>
          <w:sz w:val="40"/>
          <w:szCs w:val="40"/>
          <w:lang w:val="fr-FR"/>
        </w:rPr>
        <w:t>ême aborder …)</w:t>
      </w:r>
    </w:p>
    <w:p w14:paraId="4A774B2F" w14:textId="77777777" w:rsidR="00A36736" w:rsidRPr="00A36736" w:rsidRDefault="00A36736" w:rsidP="00A36736">
      <w:pPr>
        <w:spacing w:after="0" w:line="240" w:lineRule="auto"/>
        <w:jc w:val="both"/>
        <w:rPr>
          <w:rFonts w:ascii="Arial" w:hAnsi="Arial" w:cs="Arial"/>
          <w:sz w:val="24"/>
          <w:szCs w:val="24"/>
          <w:lang w:val="fr-FR"/>
        </w:rPr>
      </w:pPr>
    </w:p>
    <w:p w14:paraId="4EF5A8A8" w14:textId="32DE05EF" w:rsidR="00FE665F" w:rsidRDefault="008365ED" w:rsidP="00FE665F">
      <w:pPr>
        <w:spacing w:after="0" w:line="240" w:lineRule="auto"/>
        <w:jc w:val="both"/>
        <w:rPr>
          <w:rFonts w:ascii="Arial" w:hAnsi="Arial" w:cs="Arial"/>
          <w:sz w:val="24"/>
          <w:szCs w:val="24"/>
          <w:lang w:val="fr-FR"/>
        </w:rPr>
      </w:pPr>
      <w:r>
        <w:rPr>
          <w:rFonts w:ascii="Arial" w:hAnsi="Arial" w:cs="Arial"/>
          <w:sz w:val="24"/>
          <w:szCs w:val="24"/>
          <w:lang w:val="fr-FR"/>
        </w:rPr>
        <w:t>S</w:t>
      </w:r>
      <w:r w:rsidR="0038709F">
        <w:rPr>
          <w:rFonts w:ascii="Arial" w:hAnsi="Arial" w:cs="Arial"/>
          <w:sz w:val="24"/>
          <w:szCs w:val="24"/>
          <w:lang w:val="fr-FR"/>
        </w:rPr>
        <w:t xml:space="preserve">i l’accueil extrascolaire de type 1 doit continuer à se débrouiller avec des </w:t>
      </w:r>
      <w:r w:rsidR="004128FD">
        <w:rPr>
          <w:rFonts w:ascii="Arial" w:hAnsi="Arial" w:cs="Arial"/>
          <w:sz w:val="24"/>
          <w:szCs w:val="24"/>
          <w:lang w:val="fr-FR"/>
        </w:rPr>
        <w:t xml:space="preserve">bouts de ficelle, </w:t>
      </w:r>
      <w:r w:rsidR="006078ED">
        <w:rPr>
          <w:rFonts w:ascii="Arial" w:hAnsi="Arial" w:cs="Arial"/>
          <w:sz w:val="24"/>
          <w:szCs w:val="24"/>
          <w:lang w:val="fr-FR"/>
        </w:rPr>
        <w:t xml:space="preserve">que dire du temps de midi dans les écoles ? </w:t>
      </w:r>
      <w:r w:rsidR="00B56E89">
        <w:rPr>
          <w:rFonts w:ascii="Arial" w:hAnsi="Arial" w:cs="Arial"/>
          <w:sz w:val="24"/>
          <w:szCs w:val="24"/>
          <w:lang w:val="fr-FR"/>
        </w:rPr>
        <w:t xml:space="preserve">« La pause méridienne », comme on l’appelle aussi, </w:t>
      </w:r>
      <w:r w:rsidR="007B6865">
        <w:rPr>
          <w:rFonts w:ascii="Arial" w:hAnsi="Arial" w:cs="Arial"/>
          <w:sz w:val="24"/>
          <w:szCs w:val="24"/>
          <w:lang w:val="fr-FR"/>
        </w:rPr>
        <w:t xml:space="preserve">est un moment délicat de la journée de l’enfant. </w:t>
      </w:r>
    </w:p>
    <w:p w14:paraId="610092C5" w14:textId="77777777" w:rsidR="00855E8C" w:rsidRDefault="00855E8C" w:rsidP="00FE665F">
      <w:pPr>
        <w:spacing w:after="0" w:line="240" w:lineRule="auto"/>
        <w:jc w:val="both"/>
        <w:rPr>
          <w:rFonts w:ascii="Arial" w:hAnsi="Arial" w:cs="Arial"/>
          <w:sz w:val="24"/>
          <w:szCs w:val="24"/>
          <w:lang w:val="fr-FR"/>
        </w:rPr>
      </w:pPr>
    </w:p>
    <w:p w14:paraId="41F80BD3" w14:textId="77777777" w:rsidR="00855E8C" w:rsidRDefault="00855E8C" w:rsidP="00855E8C">
      <w:pPr>
        <w:spacing w:after="0" w:line="240" w:lineRule="auto"/>
        <w:jc w:val="both"/>
        <w:rPr>
          <w:rFonts w:ascii="Arial" w:hAnsi="Arial" w:cs="Arial"/>
          <w:sz w:val="24"/>
          <w:szCs w:val="24"/>
          <w:lang w:val="fr-FR"/>
        </w:rPr>
      </w:pPr>
      <w:r w:rsidRPr="00855E8C">
        <w:rPr>
          <w:rFonts w:ascii="Arial" w:hAnsi="Arial" w:cs="Arial"/>
          <w:sz w:val="24"/>
          <w:szCs w:val="24"/>
          <w:lang w:val="fr-FR"/>
        </w:rPr>
        <w:t>Tous les acteurs de l’accueil des enfants en âge scolaire le confirmeront : le temps de midi à l’école maternelle et primaire pose question et problème, dans la mesure où il s’est vu attribuer un statut bancal, ni tout à fait scolaire, ni tout à fait extrascolaire, pauvrement réglementé et subventionné.</w:t>
      </w:r>
    </w:p>
    <w:p w14:paraId="5B2A27B6" w14:textId="77777777" w:rsidR="00855E8C" w:rsidRPr="00855E8C" w:rsidRDefault="00855E8C" w:rsidP="00855E8C">
      <w:pPr>
        <w:spacing w:after="0" w:line="240" w:lineRule="auto"/>
        <w:jc w:val="both"/>
        <w:rPr>
          <w:rFonts w:ascii="Arial" w:hAnsi="Arial" w:cs="Arial"/>
          <w:sz w:val="24"/>
          <w:szCs w:val="24"/>
          <w:lang w:val="fr-FR"/>
        </w:rPr>
      </w:pPr>
    </w:p>
    <w:p w14:paraId="63EA656F" w14:textId="77777777" w:rsidR="00855E8C" w:rsidRDefault="00855E8C" w:rsidP="00855E8C">
      <w:pPr>
        <w:spacing w:after="0" w:line="240" w:lineRule="auto"/>
        <w:jc w:val="both"/>
        <w:rPr>
          <w:rFonts w:ascii="Arial" w:hAnsi="Arial" w:cs="Arial"/>
          <w:sz w:val="24"/>
          <w:szCs w:val="24"/>
          <w:lang w:val="fr-FR"/>
        </w:rPr>
      </w:pPr>
      <w:r w:rsidRPr="00855E8C">
        <w:rPr>
          <w:rFonts w:ascii="Arial" w:hAnsi="Arial" w:cs="Arial"/>
          <w:sz w:val="24"/>
          <w:szCs w:val="24"/>
          <w:lang w:val="fr-FR"/>
        </w:rPr>
        <w:t xml:space="preserve">Pourtant, il est de tous les accueils des enfants de plus de 2,5 ans le plus fréquenté, de surcroît par des enfants encore très jeunes et fragiles, à peine sortis du cercle familial, de la crèche ou de chez l’accueillant-e.  Le choc est souvent rude ! </w:t>
      </w:r>
    </w:p>
    <w:p w14:paraId="6BDF3282" w14:textId="77777777" w:rsidR="00AB3557" w:rsidRDefault="00AB3557" w:rsidP="00855E8C">
      <w:pPr>
        <w:spacing w:after="0" w:line="240" w:lineRule="auto"/>
        <w:jc w:val="both"/>
        <w:rPr>
          <w:rFonts w:ascii="Arial" w:hAnsi="Arial" w:cs="Arial"/>
          <w:sz w:val="24"/>
          <w:szCs w:val="24"/>
          <w:lang w:val="fr-FR"/>
        </w:rPr>
      </w:pPr>
    </w:p>
    <w:p w14:paraId="0C1B6F56" w14:textId="79238E75" w:rsidR="00AB3557" w:rsidRDefault="00F75142" w:rsidP="00855E8C">
      <w:pPr>
        <w:spacing w:after="0" w:line="240" w:lineRule="auto"/>
        <w:jc w:val="both"/>
        <w:rPr>
          <w:rFonts w:ascii="Arial" w:hAnsi="Arial" w:cs="Arial"/>
          <w:sz w:val="24"/>
          <w:szCs w:val="24"/>
          <w:lang w:val="fr-FR"/>
        </w:rPr>
      </w:pPr>
      <w:r>
        <w:rPr>
          <w:rFonts w:ascii="Arial" w:hAnsi="Arial" w:cs="Arial"/>
          <w:sz w:val="24"/>
          <w:szCs w:val="24"/>
          <w:lang w:val="fr-FR"/>
        </w:rPr>
        <w:t xml:space="preserve">Rappelons-le une fois encore : non, le temps de midi dans les écoles ne fait </w:t>
      </w:r>
      <w:r w:rsidR="002E13AD">
        <w:rPr>
          <w:rFonts w:ascii="Arial" w:hAnsi="Arial" w:cs="Arial"/>
          <w:sz w:val="24"/>
          <w:szCs w:val="24"/>
          <w:lang w:val="fr-FR"/>
        </w:rPr>
        <w:t>partie de l’accueil durant le temps libre</w:t>
      </w:r>
      <w:r w:rsidR="008B7CE4">
        <w:rPr>
          <w:rFonts w:ascii="Arial" w:hAnsi="Arial" w:cs="Arial"/>
          <w:sz w:val="24"/>
          <w:szCs w:val="24"/>
          <w:lang w:val="fr-FR"/>
        </w:rPr>
        <w:t xml:space="preserve">. </w:t>
      </w:r>
      <w:r w:rsidR="00EC575B">
        <w:rPr>
          <w:rFonts w:ascii="Arial" w:hAnsi="Arial" w:cs="Arial"/>
          <w:sz w:val="24"/>
          <w:szCs w:val="24"/>
          <w:lang w:val="fr-FR"/>
        </w:rPr>
        <w:t>Et dès lors n</w:t>
      </w:r>
      <w:r w:rsidR="008B7CE4">
        <w:rPr>
          <w:rFonts w:ascii="Arial" w:hAnsi="Arial" w:cs="Arial"/>
          <w:sz w:val="24"/>
          <w:szCs w:val="24"/>
          <w:lang w:val="fr-FR"/>
        </w:rPr>
        <w:t xml:space="preserve">on, </w:t>
      </w:r>
      <w:r w:rsidR="00A04F8E">
        <w:rPr>
          <w:rFonts w:ascii="Arial" w:hAnsi="Arial" w:cs="Arial"/>
          <w:sz w:val="24"/>
          <w:szCs w:val="24"/>
          <w:lang w:val="fr-FR"/>
        </w:rPr>
        <w:t>il</w:t>
      </w:r>
      <w:r w:rsidR="003044D8">
        <w:rPr>
          <w:rFonts w:ascii="Arial" w:hAnsi="Arial" w:cs="Arial"/>
          <w:sz w:val="24"/>
          <w:szCs w:val="24"/>
          <w:lang w:val="fr-FR"/>
        </w:rPr>
        <w:t xml:space="preserve"> </w:t>
      </w:r>
      <w:r w:rsidR="00A04F8E">
        <w:rPr>
          <w:rFonts w:ascii="Arial" w:hAnsi="Arial" w:cs="Arial"/>
          <w:sz w:val="24"/>
          <w:szCs w:val="24"/>
          <w:lang w:val="fr-FR"/>
        </w:rPr>
        <w:t>ne revient pas aux</w:t>
      </w:r>
      <w:r w:rsidR="0092554C">
        <w:rPr>
          <w:rFonts w:ascii="Arial" w:hAnsi="Arial" w:cs="Arial"/>
          <w:sz w:val="24"/>
          <w:szCs w:val="24"/>
          <w:lang w:val="fr-FR"/>
        </w:rPr>
        <w:t xml:space="preserve"> Coordinateurs/trices ATL</w:t>
      </w:r>
      <w:r w:rsidR="00A04F8E">
        <w:rPr>
          <w:rFonts w:ascii="Arial" w:hAnsi="Arial" w:cs="Arial"/>
          <w:sz w:val="24"/>
          <w:szCs w:val="24"/>
          <w:lang w:val="fr-FR"/>
        </w:rPr>
        <w:t xml:space="preserve"> de </w:t>
      </w:r>
      <w:r w:rsidR="00B17F64">
        <w:rPr>
          <w:rFonts w:ascii="Arial" w:hAnsi="Arial" w:cs="Arial"/>
          <w:sz w:val="24"/>
          <w:szCs w:val="24"/>
          <w:lang w:val="fr-FR"/>
        </w:rPr>
        <w:t>s’en occuper</w:t>
      </w:r>
      <w:r w:rsidR="00EC575B">
        <w:rPr>
          <w:rFonts w:ascii="Arial" w:hAnsi="Arial" w:cs="Arial"/>
          <w:sz w:val="24"/>
          <w:szCs w:val="24"/>
          <w:lang w:val="fr-FR"/>
        </w:rPr>
        <w:t xml:space="preserve"> ! </w:t>
      </w:r>
    </w:p>
    <w:p w14:paraId="499E51BD" w14:textId="77777777" w:rsidR="003044D8" w:rsidRDefault="003044D8" w:rsidP="00855E8C">
      <w:pPr>
        <w:spacing w:after="0" w:line="240" w:lineRule="auto"/>
        <w:jc w:val="both"/>
        <w:rPr>
          <w:rFonts w:ascii="Arial" w:hAnsi="Arial" w:cs="Arial"/>
          <w:sz w:val="24"/>
          <w:szCs w:val="24"/>
          <w:lang w:val="fr-FR"/>
        </w:rPr>
      </w:pPr>
    </w:p>
    <w:p w14:paraId="35A8DECD" w14:textId="7403E394" w:rsidR="003044D8" w:rsidRDefault="00923F85" w:rsidP="00855E8C">
      <w:pPr>
        <w:spacing w:after="0" w:line="240" w:lineRule="auto"/>
        <w:jc w:val="both"/>
        <w:rPr>
          <w:rFonts w:ascii="Arial" w:hAnsi="Arial" w:cs="Arial"/>
          <w:sz w:val="24"/>
          <w:szCs w:val="24"/>
          <w:lang w:val="fr-FR"/>
        </w:rPr>
      </w:pPr>
      <w:r>
        <w:rPr>
          <w:rFonts w:ascii="Arial" w:hAnsi="Arial" w:cs="Arial"/>
          <w:sz w:val="24"/>
          <w:szCs w:val="24"/>
          <w:lang w:val="fr-FR"/>
        </w:rPr>
        <w:t xml:space="preserve">Ce qui ne veut pas dire </w:t>
      </w:r>
      <w:r w:rsidR="00B80C43">
        <w:rPr>
          <w:rFonts w:ascii="Arial" w:hAnsi="Arial" w:cs="Arial"/>
          <w:sz w:val="24"/>
          <w:szCs w:val="24"/>
          <w:lang w:val="fr-FR"/>
        </w:rPr>
        <w:t xml:space="preserve">qu’ils/elles </w:t>
      </w:r>
      <w:r w:rsidR="00757784">
        <w:rPr>
          <w:rFonts w:ascii="Arial" w:hAnsi="Arial" w:cs="Arial"/>
          <w:sz w:val="24"/>
          <w:szCs w:val="24"/>
          <w:lang w:val="fr-FR"/>
        </w:rPr>
        <w:t xml:space="preserve">s’en désintéressent. </w:t>
      </w:r>
      <w:r w:rsidR="003510BF">
        <w:rPr>
          <w:rFonts w:ascii="Arial" w:hAnsi="Arial" w:cs="Arial"/>
          <w:sz w:val="24"/>
          <w:szCs w:val="24"/>
          <w:lang w:val="fr-FR"/>
        </w:rPr>
        <w:t xml:space="preserve">Que du contraire ! Ils/Elles appellent de tous leurs vœux, depuis l’avènement du Décret ATL, </w:t>
      </w:r>
      <w:r w:rsidR="009A16D9">
        <w:rPr>
          <w:rFonts w:ascii="Arial" w:hAnsi="Arial" w:cs="Arial"/>
          <w:sz w:val="24"/>
          <w:szCs w:val="24"/>
          <w:lang w:val="fr-FR"/>
        </w:rPr>
        <w:t>un</w:t>
      </w:r>
      <w:r w:rsidR="00381629">
        <w:rPr>
          <w:rFonts w:ascii="Arial" w:hAnsi="Arial" w:cs="Arial"/>
          <w:sz w:val="24"/>
          <w:szCs w:val="24"/>
          <w:lang w:val="fr-FR"/>
        </w:rPr>
        <w:t xml:space="preserve"> cadre </w:t>
      </w:r>
      <w:r w:rsidR="00B3511A">
        <w:rPr>
          <w:rFonts w:ascii="Arial" w:hAnsi="Arial" w:cs="Arial"/>
          <w:sz w:val="24"/>
          <w:szCs w:val="24"/>
          <w:lang w:val="fr-FR"/>
        </w:rPr>
        <w:t xml:space="preserve">réglementaire </w:t>
      </w:r>
      <w:r w:rsidR="00EB2B62">
        <w:rPr>
          <w:rFonts w:ascii="Arial" w:hAnsi="Arial" w:cs="Arial"/>
          <w:sz w:val="24"/>
          <w:szCs w:val="24"/>
          <w:lang w:val="fr-FR"/>
        </w:rPr>
        <w:t xml:space="preserve">qui balise ce temps </w:t>
      </w:r>
      <w:r w:rsidR="00B3511A">
        <w:rPr>
          <w:rFonts w:ascii="Arial" w:hAnsi="Arial" w:cs="Arial"/>
          <w:sz w:val="24"/>
          <w:szCs w:val="24"/>
          <w:lang w:val="fr-FR"/>
        </w:rPr>
        <w:t xml:space="preserve">de midi, au bénéfice des enfants qui le fréquentent, </w:t>
      </w:r>
      <w:r w:rsidR="00A14560">
        <w:rPr>
          <w:rFonts w:ascii="Arial" w:hAnsi="Arial" w:cs="Arial"/>
          <w:sz w:val="24"/>
          <w:szCs w:val="24"/>
          <w:lang w:val="fr-FR"/>
        </w:rPr>
        <w:t>(</w:t>
      </w:r>
      <w:r w:rsidR="007E5173">
        <w:rPr>
          <w:rFonts w:ascii="Arial" w:hAnsi="Arial" w:cs="Arial"/>
          <w:sz w:val="24"/>
          <w:szCs w:val="24"/>
          <w:lang w:val="fr-FR"/>
        </w:rPr>
        <w:t>parfois</w:t>
      </w:r>
      <w:r w:rsidR="00B3511A">
        <w:rPr>
          <w:rFonts w:ascii="Arial" w:hAnsi="Arial" w:cs="Arial"/>
          <w:sz w:val="24"/>
          <w:szCs w:val="24"/>
          <w:lang w:val="fr-FR"/>
        </w:rPr>
        <w:t xml:space="preserve"> à leur corp</w:t>
      </w:r>
      <w:r w:rsidR="00677C8C">
        <w:rPr>
          <w:rFonts w:ascii="Arial" w:hAnsi="Arial" w:cs="Arial"/>
          <w:sz w:val="24"/>
          <w:szCs w:val="24"/>
          <w:lang w:val="fr-FR"/>
        </w:rPr>
        <w:t>s</w:t>
      </w:r>
      <w:r w:rsidR="00B3511A">
        <w:rPr>
          <w:rFonts w:ascii="Arial" w:hAnsi="Arial" w:cs="Arial"/>
          <w:sz w:val="24"/>
          <w:szCs w:val="24"/>
          <w:lang w:val="fr-FR"/>
        </w:rPr>
        <w:t xml:space="preserve"> défendant</w:t>
      </w:r>
      <w:r w:rsidR="00A14560">
        <w:rPr>
          <w:rFonts w:ascii="Arial" w:hAnsi="Arial" w:cs="Arial"/>
          <w:sz w:val="24"/>
          <w:szCs w:val="24"/>
          <w:lang w:val="fr-FR"/>
        </w:rPr>
        <w:t>)</w:t>
      </w:r>
      <w:r w:rsidR="00B3511A">
        <w:rPr>
          <w:rFonts w:ascii="Arial" w:hAnsi="Arial" w:cs="Arial"/>
          <w:sz w:val="24"/>
          <w:szCs w:val="24"/>
          <w:lang w:val="fr-FR"/>
        </w:rPr>
        <w:t xml:space="preserve"> </w:t>
      </w:r>
      <w:r w:rsidR="008C16EC">
        <w:rPr>
          <w:rFonts w:ascii="Arial" w:hAnsi="Arial" w:cs="Arial"/>
          <w:sz w:val="24"/>
          <w:szCs w:val="24"/>
          <w:lang w:val="fr-FR"/>
        </w:rPr>
        <w:t>et des personnes qui le prennent en charge.</w:t>
      </w:r>
      <w:r w:rsidR="001574E0">
        <w:rPr>
          <w:rFonts w:ascii="Arial" w:hAnsi="Arial" w:cs="Arial"/>
          <w:sz w:val="24"/>
          <w:szCs w:val="24"/>
          <w:lang w:val="fr-FR"/>
        </w:rPr>
        <w:t xml:space="preserve"> Jusqu’à présent </w:t>
      </w:r>
      <w:r w:rsidR="00B55711">
        <w:rPr>
          <w:rFonts w:ascii="Arial" w:hAnsi="Arial" w:cs="Arial"/>
          <w:sz w:val="24"/>
          <w:szCs w:val="24"/>
          <w:lang w:val="fr-FR"/>
        </w:rPr>
        <w:t xml:space="preserve">en vain … S’il est un point sur lequel la réforme des rythmes scolaires journaliers </w:t>
      </w:r>
      <w:r w:rsidR="003C3A82">
        <w:rPr>
          <w:rFonts w:ascii="Arial" w:hAnsi="Arial" w:cs="Arial"/>
          <w:sz w:val="24"/>
          <w:szCs w:val="24"/>
          <w:lang w:val="fr-FR"/>
        </w:rPr>
        <w:t>est attendue, c’est bien celui du temps de midi.</w:t>
      </w:r>
    </w:p>
    <w:p w14:paraId="18183729" w14:textId="77777777" w:rsidR="001574E0" w:rsidRDefault="001574E0" w:rsidP="00855E8C">
      <w:pPr>
        <w:spacing w:after="0" w:line="240" w:lineRule="auto"/>
        <w:jc w:val="both"/>
        <w:rPr>
          <w:rFonts w:ascii="Arial" w:hAnsi="Arial" w:cs="Arial"/>
          <w:sz w:val="24"/>
          <w:szCs w:val="24"/>
          <w:lang w:val="fr-FR"/>
        </w:rPr>
      </w:pPr>
    </w:p>
    <w:p w14:paraId="429D57A6" w14:textId="77777777" w:rsidR="002C74D0" w:rsidRDefault="002C74D0" w:rsidP="00855E8C">
      <w:pPr>
        <w:spacing w:after="0" w:line="240" w:lineRule="auto"/>
        <w:jc w:val="both"/>
        <w:rPr>
          <w:rFonts w:ascii="Arial" w:hAnsi="Arial" w:cs="Arial"/>
          <w:sz w:val="24"/>
          <w:szCs w:val="24"/>
          <w:lang w:val="fr-FR"/>
        </w:rPr>
      </w:pPr>
    </w:p>
    <w:p w14:paraId="15C4E31D" w14:textId="53C4DE9F" w:rsidR="00957847" w:rsidRDefault="00957847" w:rsidP="00855E8C">
      <w:pPr>
        <w:spacing w:after="0" w:line="240" w:lineRule="auto"/>
        <w:jc w:val="both"/>
        <w:rPr>
          <w:rFonts w:ascii="Arial" w:hAnsi="Arial" w:cs="Arial"/>
          <w:sz w:val="24"/>
          <w:szCs w:val="24"/>
          <w:lang w:val="fr-FR"/>
        </w:rPr>
      </w:pPr>
      <w:r>
        <w:rPr>
          <w:rFonts w:ascii="Arial" w:hAnsi="Arial" w:cs="Arial"/>
          <w:sz w:val="24"/>
          <w:szCs w:val="24"/>
          <w:lang w:val="fr-FR"/>
        </w:rPr>
        <w:lastRenderedPageBreak/>
        <w:t>Pour conclure</w:t>
      </w:r>
      <w:r w:rsidR="005C6CD4">
        <w:rPr>
          <w:rFonts w:ascii="Arial" w:hAnsi="Arial" w:cs="Arial"/>
          <w:sz w:val="24"/>
          <w:szCs w:val="24"/>
          <w:lang w:val="fr-FR"/>
        </w:rPr>
        <w:t xml:space="preserve"> ce chapitre sur le temps de midi</w:t>
      </w:r>
      <w:r>
        <w:rPr>
          <w:rFonts w:ascii="Arial" w:hAnsi="Arial" w:cs="Arial"/>
          <w:sz w:val="24"/>
          <w:szCs w:val="24"/>
          <w:lang w:val="fr-FR"/>
        </w:rPr>
        <w:t xml:space="preserve">, donnons </w:t>
      </w:r>
      <w:r w:rsidR="002C74D0">
        <w:rPr>
          <w:rFonts w:ascii="Arial" w:hAnsi="Arial" w:cs="Arial"/>
          <w:sz w:val="24"/>
          <w:szCs w:val="24"/>
          <w:lang w:val="fr-FR"/>
        </w:rPr>
        <w:t xml:space="preserve">indirectement </w:t>
      </w:r>
      <w:r>
        <w:rPr>
          <w:rFonts w:ascii="Arial" w:hAnsi="Arial" w:cs="Arial"/>
          <w:sz w:val="24"/>
          <w:szCs w:val="24"/>
          <w:lang w:val="fr-FR"/>
        </w:rPr>
        <w:t>la parole aux enfants concernés</w:t>
      </w:r>
      <w:r w:rsidR="00542640">
        <w:rPr>
          <w:rStyle w:val="Appelnotedebasdep"/>
          <w:rFonts w:ascii="Arial" w:hAnsi="Arial" w:cs="Arial"/>
          <w:sz w:val="24"/>
          <w:szCs w:val="24"/>
          <w:lang w:val="fr-FR"/>
        </w:rPr>
        <w:footnoteReference w:id="16"/>
      </w:r>
      <w:r>
        <w:rPr>
          <w:rFonts w:ascii="Arial" w:hAnsi="Arial" w:cs="Arial"/>
          <w:sz w:val="24"/>
          <w:szCs w:val="24"/>
          <w:lang w:val="fr-FR"/>
        </w:rPr>
        <w:t> :</w:t>
      </w:r>
    </w:p>
    <w:p w14:paraId="6ED438E2" w14:textId="77777777" w:rsidR="002C74D0" w:rsidRDefault="002C74D0" w:rsidP="00855E8C">
      <w:pPr>
        <w:spacing w:after="0" w:line="240" w:lineRule="auto"/>
        <w:jc w:val="both"/>
        <w:rPr>
          <w:rFonts w:ascii="Arial" w:hAnsi="Arial" w:cs="Arial"/>
          <w:sz w:val="24"/>
          <w:szCs w:val="24"/>
          <w:lang w:val="fr-FR"/>
        </w:rPr>
      </w:pPr>
    </w:p>
    <w:p w14:paraId="7FDE3CF8" w14:textId="77777777" w:rsidR="00F46D1F" w:rsidRDefault="00957847" w:rsidP="00855E8C">
      <w:pPr>
        <w:spacing w:after="0" w:line="240" w:lineRule="auto"/>
        <w:jc w:val="both"/>
        <w:rPr>
          <w:rFonts w:ascii="Arial" w:hAnsi="Arial" w:cs="Arial"/>
          <w:i/>
          <w:iCs/>
          <w:sz w:val="24"/>
          <w:szCs w:val="24"/>
        </w:rPr>
      </w:pPr>
      <w:r w:rsidRPr="00957847">
        <w:rPr>
          <w:rFonts w:ascii="Arial" w:hAnsi="Arial" w:cs="Arial"/>
          <w:i/>
          <w:iCs/>
          <w:sz w:val="24"/>
          <w:szCs w:val="24"/>
        </w:rPr>
        <w:t xml:space="preserve">« Généralement, la question du repos n’a été que très peu évoquée par les enfants lors des Focus Groups. Toutefois, les besoins des uns et des autres diffèrent et lors de l’enquête quantitative, près d’un enfant sur quatre s’est déclaré fatigué au moment de retourner en classe. Sur ce point, nous réinsistons, tout comme en ce qui concerne le sentiment de bien-être, sur l’influence des éléments de contexte (temps insuffisant pour manger, niveau de bruit et rôle d’autres enfants sources d’ennuis). Eléments avec lesquels il semble exister un lien de corrélation avec le fait que les enfants les plus fatigués soient plus nombreux à souhaiter prendre leur repas en dehors du cadre scolaire. </w:t>
      </w:r>
    </w:p>
    <w:p w14:paraId="58A065C9" w14:textId="0BD60450" w:rsidR="00957847" w:rsidRDefault="00957847" w:rsidP="00855E8C">
      <w:pPr>
        <w:spacing w:after="0" w:line="240" w:lineRule="auto"/>
        <w:jc w:val="both"/>
        <w:rPr>
          <w:rFonts w:ascii="Arial" w:hAnsi="Arial" w:cs="Arial"/>
          <w:i/>
          <w:iCs/>
          <w:sz w:val="24"/>
          <w:szCs w:val="24"/>
        </w:rPr>
      </w:pPr>
      <w:r w:rsidRPr="00957847">
        <w:rPr>
          <w:rFonts w:ascii="Arial" w:hAnsi="Arial" w:cs="Arial"/>
          <w:i/>
          <w:iCs/>
          <w:sz w:val="24"/>
          <w:szCs w:val="24"/>
        </w:rPr>
        <w:t>De manière générale, la principale préoccupation des enfants en ce qui concerne le temps de midi dans son ensemble porte sur les activités et sur le temps de jeu. Cette thématique est, selon les témoignages recueillis lors des Focus Groups, non seulement la plus importante en termes de temps à y consacrer mais également en termes de priorité. Or, nous ne disposons que de très peu d’informations sur le cadre de la pause de midi : la disposition de la cour de récréation, l’existence d’un préau, d’un jardin, le type d’activités organisées, la séparation par année, etc. Eléments d’autant plus intéressants que l’on a pu constater que le bien-être des élèves est très fortement influencé par des éléments de contexte, plus que par des éléments relatifs au contenu de l’assiette : le bruit qui les dérange, les enfants qui les ennuient et globalement les règles établies. »</w:t>
      </w:r>
    </w:p>
    <w:p w14:paraId="36C1FBB5" w14:textId="77777777" w:rsidR="00F834B4" w:rsidRDefault="00F834B4" w:rsidP="00855E8C">
      <w:pPr>
        <w:spacing w:after="0" w:line="240" w:lineRule="auto"/>
        <w:jc w:val="both"/>
        <w:rPr>
          <w:rFonts w:ascii="Arial" w:hAnsi="Arial" w:cs="Arial"/>
          <w:i/>
          <w:iCs/>
          <w:sz w:val="24"/>
          <w:szCs w:val="24"/>
        </w:rPr>
      </w:pPr>
    </w:p>
    <w:p w14:paraId="5D0EDC76" w14:textId="77777777" w:rsidR="00F834B4" w:rsidRDefault="00F834B4" w:rsidP="00855E8C">
      <w:pPr>
        <w:spacing w:after="0" w:line="240" w:lineRule="auto"/>
        <w:jc w:val="both"/>
        <w:rPr>
          <w:rFonts w:ascii="Arial" w:hAnsi="Arial" w:cs="Arial"/>
          <w:i/>
          <w:iCs/>
          <w:sz w:val="24"/>
          <w:szCs w:val="24"/>
        </w:rPr>
      </w:pPr>
    </w:p>
    <w:p w14:paraId="2EC7846A" w14:textId="77777777" w:rsidR="00F834B4" w:rsidRDefault="00F834B4" w:rsidP="00855E8C">
      <w:pPr>
        <w:spacing w:after="0" w:line="240" w:lineRule="auto"/>
        <w:jc w:val="both"/>
        <w:rPr>
          <w:rFonts w:ascii="Arial" w:hAnsi="Arial" w:cs="Arial"/>
          <w:i/>
          <w:iCs/>
          <w:sz w:val="24"/>
          <w:szCs w:val="24"/>
        </w:rPr>
      </w:pPr>
    </w:p>
    <w:p w14:paraId="3762A7FC" w14:textId="77777777" w:rsidR="00F834B4" w:rsidRPr="00F834B4" w:rsidRDefault="00F834B4" w:rsidP="00855E8C">
      <w:pPr>
        <w:spacing w:after="0" w:line="240" w:lineRule="auto"/>
        <w:jc w:val="both"/>
        <w:rPr>
          <w:rFonts w:ascii="Arial" w:hAnsi="Arial" w:cs="Arial"/>
          <w:sz w:val="24"/>
          <w:szCs w:val="24"/>
        </w:rPr>
      </w:pPr>
    </w:p>
    <w:p w14:paraId="708B5FC6" w14:textId="77777777" w:rsidR="00E97705" w:rsidRDefault="00E97705" w:rsidP="00855E8C">
      <w:pPr>
        <w:spacing w:after="0" w:line="240" w:lineRule="auto"/>
        <w:jc w:val="both"/>
        <w:rPr>
          <w:rFonts w:ascii="Arial" w:hAnsi="Arial" w:cs="Arial"/>
          <w:i/>
          <w:iCs/>
          <w:sz w:val="24"/>
          <w:szCs w:val="24"/>
        </w:rPr>
      </w:pPr>
    </w:p>
    <w:p w14:paraId="1EDC8DB4" w14:textId="77777777" w:rsidR="00441FBB" w:rsidRDefault="00441FBB" w:rsidP="00F834B4">
      <w:pPr>
        <w:pStyle w:val="Titre1"/>
        <w:spacing w:before="0" w:after="0" w:line="240" w:lineRule="auto"/>
        <w:jc w:val="center"/>
        <w:rPr>
          <w:rFonts w:ascii="Arial" w:eastAsiaTheme="minorHAnsi" w:hAnsi="Arial" w:cs="Arial"/>
          <w:color w:val="00B0F0"/>
          <w:u w:val="single"/>
          <w:lang w:val="fr-FR"/>
        </w:rPr>
      </w:pPr>
      <w:r>
        <w:rPr>
          <w:rFonts w:ascii="Arial" w:eastAsiaTheme="minorHAnsi" w:hAnsi="Arial" w:cs="Arial"/>
          <w:color w:val="00B0F0"/>
          <w:u w:val="single"/>
          <w:lang w:val="fr-FR"/>
        </w:rPr>
        <w:br w:type="page"/>
      </w:r>
    </w:p>
    <w:p w14:paraId="034E9D1D" w14:textId="596BFD2D" w:rsidR="00F834B4" w:rsidRPr="00520DA1" w:rsidRDefault="00F834B4" w:rsidP="00F834B4">
      <w:pPr>
        <w:pStyle w:val="Titre1"/>
        <w:spacing w:before="0" w:after="0" w:line="240" w:lineRule="auto"/>
        <w:jc w:val="center"/>
        <w:rPr>
          <w:rFonts w:ascii="Arial" w:eastAsiaTheme="minorHAnsi" w:hAnsi="Arial" w:cs="Arial"/>
          <w:color w:val="00B0F0"/>
          <w:u w:val="single"/>
          <w:lang w:val="fr-FR"/>
        </w:rPr>
      </w:pPr>
      <w:r>
        <w:rPr>
          <w:rFonts w:ascii="Arial" w:eastAsiaTheme="minorHAnsi" w:hAnsi="Arial" w:cs="Arial"/>
          <w:color w:val="00B0F0"/>
          <w:u w:val="single"/>
          <w:lang w:val="fr-FR"/>
        </w:rPr>
        <w:lastRenderedPageBreak/>
        <w:t>Pour ne pas conclure …</w:t>
      </w:r>
    </w:p>
    <w:p w14:paraId="6FA00011" w14:textId="77777777" w:rsidR="00E97705" w:rsidRDefault="00E97705" w:rsidP="00855E8C">
      <w:pPr>
        <w:spacing w:after="0" w:line="240" w:lineRule="auto"/>
        <w:jc w:val="both"/>
        <w:rPr>
          <w:rFonts w:ascii="Arial" w:hAnsi="Arial" w:cs="Arial"/>
          <w:i/>
          <w:iCs/>
          <w:sz w:val="24"/>
          <w:szCs w:val="24"/>
        </w:rPr>
      </w:pPr>
    </w:p>
    <w:p w14:paraId="03BBD078" w14:textId="77777777" w:rsidR="00E97705" w:rsidRPr="00957847" w:rsidRDefault="00E97705" w:rsidP="00855E8C">
      <w:pPr>
        <w:spacing w:after="0" w:line="240" w:lineRule="auto"/>
        <w:jc w:val="both"/>
        <w:rPr>
          <w:rFonts w:ascii="Arial" w:hAnsi="Arial" w:cs="Arial"/>
          <w:i/>
          <w:iCs/>
          <w:sz w:val="24"/>
          <w:szCs w:val="24"/>
          <w:lang w:val="fr-FR"/>
        </w:rPr>
      </w:pPr>
    </w:p>
    <w:p w14:paraId="684BBF08" w14:textId="752E38C4" w:rsidR="00681415" w:rsidRDefault="00F834B4" w:rsidP="008D4013">
      <w:pPr>
        <w:spacing w:after="0" w:line="240" w:lineRule="auto"/>
        <w:jc w:val="both"/>
        <w:rPr>
          <w:rFonts w:ascii="Arial" w:hAnsi="Arial" w:cs="Arial"/>
          <w:sz w:val="24"/>
          <w:szCs w:val="24"/>
          <w:lang w:val="fr-FR"/>
        </w:rPr>
      </w:pPr>
      <w:r>
        <w:rPr>
          <w:rFonts w:ascii="Arial" w:hAnsi="Arial" w:cs="Arial"/>
          <w:sz w:val="24"/>
          <w:szCs w:val="24"/>
          <w:lang w:val="fr-FR"/>
        </w:rPr>
        <w:t xml:space="preserve">C’est par </w:t>
      </w:r>
      <w:r w:rsidR="0071500B">
        <w:rPr>
          <w:rFonts w:ascii="Arial" w:hAnsi="Arial" w:cs="Arial"/>
          <w:sz w:val="24"/>
          <w:szCs w:val="24"/>
          <w:lang w:val="fr-FR"/>
        </w:rPr>
        <w:t>ce</w:t>
      </w:r>
      <w:r w:rsidR="00F36910">
        <w:rPr>
          <w:rFonts w:ascii="Arial" w:hAnsi="Arial" w:cs="Arial"/>
          <w:sz w:val="24"/>
          <w:szCs w:val="24"/>
          <w:lang w:val="fr-FR"/>
        </w:rPr>
        <w:t xml:space="preserve"> vécu</w:t>
      </w:r>
      <w:r w:rsidR="0071500B">
        <w:rPr>
          <w:rFonts w:ascii="Arial" w:hAnsi="Arial" w:cs="Arial"/>
          <w:sz w:val="24"/>
          <w:szCs w:val="24"/>
          <w:lang w:val="fr-FR"/>
        </w:rPr>
        <w:t xml:space="preserve"> de</w:t>
      </w:r>
      <w:r w:rsidR="00400BA3">
        <w:rPr>
          <w:rFonts w:ascii="Arial" w:hAnsi="Arial" w:cs="Arial"/>
          <w:sz w:val="24"/>
          <w:szCs w:val="24"/>
          <w:lang w:val="fr-FR"/>
        </w:rPr>
        <w:t>s enfants que se termine ce mémorandum.</w:t>
      </w:r>
    </w:p>
    <w:p w14:paraId="5126A226" w14:textId="0A8FB953" w:rsidR="00400BA3" w:rsidRDefault="00400BA3" w:rsidP="008D4013">
      <w:pPr>
        <w:spacing w:after="0" w:line="240" w:lineRule="auto"/>
        <w:jc w:val="both"/>
        <w:rPr>
          <w:rFonts w:ascii="Arial" w:hAnsi="Arial" w:cs="Arial"/>
          <w:sz w:val="24"/>
          <w:szCs w:val="24"/>
          <w:lang w:val="fr-FR"/>
        </w:rPr>
      </w:pPr>
      <w:r>
        <w:rPr>
          <w:rFonts w:ascii="Arial" w:hAnsi="Arial" w:cs="Arial"/>
          <w:sz w:val="24"/>
          <w:szCs w:val="24"/>
          <w:lang w:val="fr-FR"/>
        </w:rPr>
        <w:t xml:space="preserve">Il est à présent </w:t>
      </w:r>
      <w:r w:rsidR="007568CB">
        <w:rPr>
          <w:rFonts w:ascii="Arial" w:hAnsi="Arial" w:cs="Arial"/>
          <w:sz w:val="24"/>
          <w:szCs w:val="24"/>
          <w:lang w:val="fr-FR"/>
        </w:rPr>
        <w:t xml:space="preserve">entre vos mains. </w:t>
      </w:r>
    </w:p>
    <w:p w14:paraId="1AB817BE" w14:textId="00FD61FF" w:rsidR="007568CB" w:rsidRDefault="007568CB" w:rsidP="008D4013">
      <w:pPr>
        <w:spacing w:after="0" w:line="240" w:lineRule="auto"/>
        <w:jc w:val="both"/>
        <w:rPr>
          <w:rFonts w:ascii="Arial" w:hAnsi="Arial" w:cs="Arial"/>
          <w:sz w:val="24"/>
          <w:szCs w:val="24"/>
          <w:lang w:val="fr-FR"/>
        </w:rPr>
      </w:pPr>
      <w:r>
        <w:rPr>
          <w:rFonts w:ascii="Arial" w:hAnsi="Arial" w:cs="Arial"/>
          <w:sz w:val="24"/>
          <w:szCs w:val="24"/>
          <w:lang w:val="fr-FR"/>
        </w:rPr>
        <w:t xml:space="preserve">Il a pour objectif </w:t>
      </w:r>
      <w:r w:rsidR="002239CC">
        <w:rPr>
          <w:rFonts w:ascii="Arial" w:hAnsi="Arial" w:cs="Arial"/>
          <w:sz w:val="24"/>
          <w:szCs w:val="24"/>
          <w:lang w:val="fr-FR"/>
        </w:rPr>
        <w:t xml:space="preserve">d’informer, d’aider </w:t>
      </w:r>
      <w:r w:rsidR="00742872">
        <w:rPr>
          <w:rFonts w:ascii="Arial" w:hAnsi="Arial" w:cs="Arial"/>
          <w:sz w:val="24"/>
          <w:szCs w:val="24"/>
          <w:lang w:val="fr-FR"/>
        </w:rPr>
        <w:t xml:space="preserve">à comprendre puis </w:t>
      </w:r>
      <w:r w:rsidR="002239CC">
        <w:rPr>
          <w:rFonts w:ascii="Arial" w:hAnsi="Arial" w:cs="Arial"/>
          <w:sz w:val="24"/>
          <w:szCs w:val="24"/>
          <w:lang w:val="fr-FR"/>
        </w:rPr>
        <w:t xml:space="preserve">à </w:t>
      </w:r>
      <w:r w:rsidR="00742872">
        <w:rPr>
          <w:rFonts w:ascii="Arial" w:hAnsi="Arial" w:cs="Arial"/>
          <w:sz w:val="24"/>
          <w:szCs w:val="24"/>
          <w:lang w:val="fr-FR"/>
        </w:rPr>
        <w:t>décider.</w:t>
      </w:r>
    </w:p>
    <w:p w14:paraId="1F157F4E" w14:textId="1E5DDD45" w:rsidR="00441FBB" w:rsidRDefault="00F11554" w:rsidP="008D4013">
      <w:pPr>
        <w:spacing w:after="0" w:line="240" w:lineRule="auto"/>
        <w:jc w:val="both"/>
        <w:rPr>
          <w:rFonts w:ascii="Arial" w:hAnsi="Arial" w:cs="Arial"/>
          <w:sz w:val="24"/>
          <w:szCs w:val="24"/>
          <w:lang w:val="fr-FR"/>
        </w:rPr>
      </w:pPr>
      <w:r>
        <w:rPr>
          <w:rFonts w:ascii="Arial" w:hAnsi="Arial" w:cs="Arial"/>
          <w:sz w:val="24"/>
          <w:szCs w:val="24"/>
          <w:lang w:val="fr-FR"/>
        </w:rPr>
        <w:t>Et de rappeler</w:t>
      </w:r>
      <w:r w:rsidR="00DF1535">
        <w:rPr>
          <w:rFonts w:ascii="Arial" w:hAnsi="Arial" w:cs="Arial"/>
          <w:sz w:val="24"/>
          <w:szCs w:val="24"/>
          <w:lang w:val="fr-FR"/>
        </w:rPr>
        <w:t xml:space="preserve"> aux adultes que nous sommes </w:t>
      </w:r>
      <w:r w:rsidR="00FD73CC">
        <w:rPr>
          <w:rFonts w:ascii="Arial" w:hAnsi="Arial" w:cs="Arial"/>
          <w:sz w:val="24"/>
          <w:szCs w:val="24"/>
          <w:lang w:val="fr-FR"/>
        </w:rPr>
        <w:t xml:space="preserve">que l’enfant est et doit rester </w:t>
      </w:r>
      <w:r w:rsidR="00BA340E">
        <w:rPr>
          <w:rFonts w:ascii="Arial" w:hAnsi="Arial" w:cs="Arial"/>
          <w:sz w:val="24"/>
          <w:szCs w:val="24"/>
          <w:lang w:val="fr-FR"/>
        </w:rPr>
        <w:t>au centre de nos préoccupations et de nos projets politiques.</w:t>
      </w:r>
    </w:p>
    <w:p w14:paraId="0BC26764" w14:textId="77777777" w:rsidR="00F11554" w:rsidRDefault="00F11554" w:rsidP="008D4013">
      <w:pPr>
        <w:spacing w:after="0" w:line="240" w:lineRule="auto"/>
        <w:jc w:val="both"/>
        <w:rPr>
          <w:rFonts w:ascii="Arial" w:hAnsi="Arial" w:cs="Arial"/>
          <w:sz w:val="24"/>
          <w:szCs w:val="24"/>
          <w:lang w:val="fr-FR"/>
        </w:rPr>
      </w:pPr>
    </w:p>
    <w:p w14:paraId="2D6BC548" w14:textId="77777777" w:rsidR="00F11554" w:rsidRDefault="00F11554" w:rsidP="008D4013">
      <w:pPr>
        <w:spacing w:after="0" w:line="240" w:lineRule="auto"/>
        <w:jc w:val="both"/>
        <w:rPr>
          <w:rFonts w:ascii="Arial" w:hAnsi="Arial" w:cs="Arial"/>
          <w:sz w:val="24"/>
          <w:szCs w:val="24"/>
          <w:lang w:val="fr-FR"/>
        </w:rPr>
      </w:pPr>
    </w:p>
    <w:p w14:paraId="574A2D3F" w14:textId="69AFFAC6" w:rsidR="00441FBB" w:rsidRPr="00441FBB" w:rsidRDefault="00441FBB" w:rsidP="00441FBB">
      <w:pPr>
        <w:spacing w:after="0" w:line="240" w:lineRule="auto"/>
        <w:jc w:val="both"/>
        <w:rPr>
          <w:rFonts w:ascii="Arial" w:hAnsi="Arial" w:cs="Arial"/>
          <w:sz w:val="24"/>
          <w:szCs w:val="24"/>
        </w:rPr>
      </w:pPr>
      <w:r w:rsidRPr="00441FBB">
        <w:rPr>
          <w:rFonts w:ascii="Arial" w:hAnsi="Arial" w:cs="Arial"/>
          <w:noProof/>
          <w:sz w:val="24"/>
          <w:szCs w:val="24"/>
        </w:rPr>
        <w:drawing>
          <wp:inline distT="0" distB="0" distL="0" distR="0" wp14:anchorId="722A2E96" wp14:editId="6A87FAD4">
            <wp:extent cx="5760720" cy="4320540"/>
            <wp:effectExtent l="0" t="0" r="0" b="3810"/>
            <wp:docPr id="233781194" name="Image 2" descr="Une image contenant texte, cercl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81194" name="Image 2" descr="Une image contenant texte, cercle, Police, logo&#10;&#10;Description générée automatiquemen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4310C73E" w14:textId="3DC7B940" w:rsidR="00742872" w:rsidRPr="0071500B" w:rsidRDefault="00742872" w:rsidP="008D4013">
      <w:pPr>
        <w:spacing w:after="0" w:line="240" w:lineRule="auto"/>
        <w:jc w:val="both"/>
        <w:rPr>
          <w:rFonts w:ascii="Arial" w:hAnsi="Arial" w:cs="Arial"/>
          <w:sz w:val="24"/>
          <w:szCs w:val="24"/>
          <w:lang w:val="fr-FR"/>
        </w:rPr>
      </w:pPr>
    </w:p>
    <w:p w14:paraId="518A190D" w14:textId="77777777" w:rsidR="002C5997" w:rsidRDefault="002C5997" w:rsidP="008D4013">
      <w:pPr>
        <w:spacing w:after="0" w:line="240" w:lineRule="auto"/>
        <w:jc w:val="both"/>
        <w:rPr>
          <w:rFonts w:ascii="Arial" w:hAnsi="Arial" w:cs="Arial"/>
          <w:sz w:val="24"/>
          <w:szCs w:val="24"/>
          <w:lang w:val="fr-FR"/>
        </w:rPr>
      </w:pPr>
    </w:p>
    <w:p w14:paraId="56457A87" w14:textId="201B4746" w:rsidR="00231513" w:rsidRPr="006306CD" w:rsidRDefault="008A5339" w:rsidP="006306CD">
      <w:pPr>
        <w:spacing w:after="0" w:line="240" w:lineRule="auto"/>
        <w:jc w:val="center"/>
        <w:rPr>
          <w:rFonts w:ascii="Arial" w:hAnsi="Arial" w:cs="Arial"/>
          <w:i/>
          <w:iCs/>
          <w:color w:val="00B0F0"/>
          <w:sz w:val="24"/>
          <w:szCs w:val="24"/>
          <w:lang w:val="fr-FR"/>
        </w:rPr>
      </w:pPr>
      <w:r w:rsidRPr="006306CD">
        <w:rPr>
          <w:rFonts w:ascii="Arial" w:hAnsi="Arial" w:cs="Arial"/>
          <w:i/>
          <w:iCs/>
          <w:color w:val="00B0F0"/>
          <w:sz w:val="24"/>
          <w:szCs w:val="24"/>
          <w:lang w:val="fr-FR"/>
        </w:rPr>
        <w:t>Les droits de l’enfant mis en image par Sylvie HOEBEKE</w:t>
      </w:r>
      <w:r w:rsidR="00037614" w:rsidRPr="006306CD">
        <w:rPr>
          <w:rFonts w:ascii="Arial" w:hAnsi="Arial" w:cs="Arial"/>
          <w:i/>
          <w:iCs/>
          <w:color w:val="00B0F0"/>
          <w:sz w:val="24"/>
          <w:szCs w:val="24"/>
          <w:lang w:val="fr-FR"/>
        </w:rPr>
        <w:t xml:space="preserve"> dans le cadre des travaux de la Plateforme communautaire des CATL </w:t>
      </w:r>
      <w:r w:rsidR="002C5997" w:rsidRPr="006306CD">
        <w:rPr>
          <w:rFonts w:ascii="Arial" w:hAnsi="Arial" w:cs="Arial"/>
          <w:i/>
          <w:iCs/>
          <w:color w:val="00B0F0"/>
          <w:sz w:val="24"/>
          <w:szCs w:val="24"/>
          <w:lang w:val="fr-FR"/>
        </w:rPr>
        <w:t>sur la réforme attendue de l’ATL</w:t>
      </w:r>
    </w:p>
    <w:sectPr w:rsidR="00231513" w:rsidRPr="006306CD" w:rsidSect="00DA0D84">
      <w:footerReference w:type="defaul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67F9C" w14:textId="77777777" w:rsidR="00272F0C" w:rsidRDefault="00272F0C" w:rsidP="00385E32">
      <w:pPr>
        <w:spacing w:after="0" w:line="240" w:lineRule="auto"/>
      </w:pPr>
      <w:r>
        <w:separator/>
      </w:r>
    </w:p>
  </w:endnote>
  <w:endnote w:type="continuationSeparator" w:id="0">
    <w:p w14:paraId="6D29A8F3" w14:textId="77777777" w:rsidR="00272F0C" w:rsidRDefault="00272F0C" w:rsidP="00385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589015"/>
      <w:docPartObj>
        <w:docPartGallery w:val="Page Numbers (Bottom of Page)"/>
        <w:docPartUnique/>
      </w:docPartObj>
    </w:sdtPr>
    <w:sdtContent>
      <w:p w14:paraId="165263CA" w14:textId="77777777" w:rsidR="00A03889" w:rsidRDefault="00A03889">
        <w:pPr>
          <w:pStyle w:val="Pieddepage"/>
          <w:jc w:val="right"/>
        </w:pPr>
        <w:r>
          <w:fldChar w:fldCharType="begin"/>
        </w:r>
        <w:r>
          <w:instrText>PAGE   \* MERGEFORMAT</w:instrText>
        </w:r>
        <w:r>
          <w:fldChar w:fldCharType="separate"/>
        </w:r>
        <w:r>
          <w:rPr>
            <w:lang w:val="fr-FR"/>
          </w:rPr>
          <w:t>2</w:t>
        </w:r>
        <w:r>
          <w:fldChar w:fldCharType="end"/>
        </w:r>
      </w:p>
    </w:sdtContent>
  </w:sdt>
  <w:p w14:paraId="71CAEE22" w14:textId="77777777" w:rsidR="00A03889" w:rsidRDefault="00A038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170E6" w14:textId="77777777" w:rsidR="00272F0C" w:rsidRDefault="00272F0C" w:rsidP="00385E32">
      <w:pPr>
        <w:spacing w:after="0" w:line="240" w:lineRule="auto"/>
      </w:pPr>
      <w:r>
        <w:separator/>
      </w:r>
    </w:p>
  </w:footnote>
  <w:footnote w:type="continuationSeparator" w:id="0">
    <w:p w14:paraId="0B350291" w14:textId="77777777" w:rsidR="00272F0C" w:rsidRDefault="00272F0C" w:rsidP="00385E32">
      <w:pPr>
        <w:spacing w:after="0" w:line="240" w:lineRule="auto"/>
      </w:pPr>
      <w:r>
        <w:continuationSeparator/>
      </w:r>
    </w:p>
  </w:footnote>
  <w:footnote w:id="1">
    <w:p w14:paraId="080B8878" w14:textId="2A7D156E" w:rsidR="00C4716B" w:rsidRPr="00C4716B" w:rsidRDefault="00C4716B">
      <w:pPr>
        <w:pStyle w:val="Notedebasdepage"/>
        <w:rPr>
          <w:lang w:val="fr-FR"/>
        </w:rPr>
      </w:pPr>
      <w:r>
        <w:rPr>
          <w:rStyle w:val="Appelnotedebasdep"/>
        </w:rPr>
        <w:footnoteRef/>
      </w:r>
      <w:r>
        <w:t xml:space="preserve"> </w:t>
      </w:r>
      <w:r>
        <w:rPr>
          <w:lang w:val="fr-FR"/>
        </w:rPr>
        <w:t>Pour 42 communes sur 44, soit toutes les communes de la province sauf Fauvillers et Nassogne</w:t>
      </w:r>
    </w:p>
  </w:footnote>
  <w:footnote w:id="2">
    <w:p w14:paraId="5820FC36" w14:textId="48719C1F" w:rsidR="00391ED6" w:rsidRPr="00391ED6" w:rsidRDefault="00391ED6">
      <w:pPr>
        <w:pStyle w:val="Notedebasdepage"/>
        <w:rPr>
          <w:lang w:val="fr-FR"/>
        </w:rPr>
      </w:pPr>
      <w:r>
        <w:rPr>
          <w:rStyle w:val="Appelnotedebasdep"/>
        </w:rPr>
        <w:footnoteRef/>
      </w:r>
      <w:r>
        <w:t xml:space="preserve"> </w:t>
      </w:r>
      <w:r>
        <w:rPr>
          <w:lang w:val="fr-FR"/>
        </w:rPr>
        <w:t xml:space="preserve">Sachant que Bastogne et Bertogne vont fusionner </w:t>
      </w:r>
      <w:r w:rsidR="007F3D14">
        <w:rPr>
          <w:lang w:val="fr-FR"/>
        </w:rPr>
        <w:t>et qu’il n’y aura plus qu’un seul CLE pour la nouvelle entité</w:t>
      </w:r>
    </w:p>
  </w:footnote>
  <w:footnote w:id="3">
    <w:p w14:paraId="4414E69B" w14:textId="32CD1969" w:rsidR="00033F11" w:rsidRPr="00957847" w:rsidRDefault="00033F11" w:rsidP="00957847">
      <w:pPr>
        <w:pStyle w:val="Notedebasdepage"/>
        <w:jc w:val="both"/>
        <w:rPr>
          <w:lang w:val="fr-FR"/>
        </w:rPr>
      </w:pPr>
      <w:r w:rsidRPr="00957847">
        <w:rPr>
          <w:rStyle w:val="Appelnotedebasdep"/>
        </w:rPr>
        <w:footnoteRef/>
      </w:r>
      <w:r w:rsidRPr="00957847">
        <w:t xml:space="preserve"> </w:t>
      </w:r>
      <w:r w:rsidRPr="00957847">
        <w:rPr>
          <w:lang w:val="fr-FR"/>
        </w:rPr>
        <w:t xml:space="preserve">L’AES 1 = </w:t>
      </w:r>
      <w:r w:rsidR="00EC3E4D" w:rsidRPr="00957847">
        <w:rPr>
          <w:lang w:val="fr-FR"/>
        </w:rPr>
        <w:t xml:space="preserve">les structures d’AES qui </w:t>
      </w:r>
      <w:r w:rsidR="00C96591" w:rsidRPr="00957847">
        <w:rPr>
          <w:lang w:val="fr-FR"/>
        </w:rPr>
        <w:t>bénéficient d</w:t>
      </w:r>
      <w:r w:rsidR="002C4CC4" w:rsidRPr="00957847">
        <w:rPr>
          <w:lang w:val="fr-FR"/>
        </w:rPr>
        <w:t xml:space="preserve">e subventions forfaitaires </w:t>
      </w:r>
      <w:r w:rsidR="00C96591" w:rsidRPr="00957847">
        <w:rPr>
          <w:lang w:val="fr-FR"/>
        </w:rPr>
        <w:t>de fonctionnement</w:t>
      </w:r>
      <w:r w:rsidR="003A13B2" w:rsidRPr="00957847">
        <w:rPr>
          <w:lang w:val="fr-FR"/>
        </w:rPr>
        <w:t xml:space="preserve">. Une présence dans l’AES 1 est </w:t>
      </w:r>
      <w:r w:rsidR="00627BFE" w:rsidRPr="00957847">
        <w:rPr>
          <w:lang w:val="fr-FR"/>
        </w:rPr>
        <w:t xml:space="preserve">actuellement </w:t>
      </w:r>
      <w:r w:rsidR="003A13B2" w:rsidRPr="00957847">
        <w:rPr>
          <w:lang w:val="fr-FR"/>
        </w:rPr>
        <w:t>subventionnée à hauteur de 0,71€</w:t>
      </w:r>
      <w:r w:rsidR="00627BFE" w:rsidRPr="00957847">
        <w:rPr>
          <w:lang w:val="fr-FR"/>
        </w:rPr>
        <w:t>.</w:t>
      </w:r>
    </w:p>
  </w:footnote>
  <w:footnote w:id="4">
    <w:p w14:paraId="6D0FA18C" w14:textId="0154ADD6" w:rsidR="00C93D63" w:rsidRPr="00C93D63" w:rsidRDefault="00C93D63" w:rsidP="00957847">
      <w:pPr>
        <w:pStyle w:val="Notedebasdepage"/>
        <w:jc w:val="both"/>
        <w:rPr>
          <w:lang w:val="fr-FR"/>
        </w:rPr>
      </w:pPr>
      <w:r w:rsidRPr="00957847">
        <w:rPr>
          <w:rStyle w:val="Appelnotedebasdep"/>
        </w:rPr>
        <w:footnoteRef/>
      </w:r>
      <w:r w:rsidRPr="00957847">
        <w:t xml:space="preserve"> </w:t>
      </w:r>
      <w:r w:rsidRPr="00957847">
        <w:rPr>
          <w:lang w:val="fr-FR"/>
        </w:rPr>
        <w:t xml:space="preserve">L’AES 2 = </w:t>
      </w:r>
      <w:r w:rsidR="00147915" w:rsidRPr="00957847">
        <w:rPr>
          <w:lang w:val="fr-FR"/>
        </w:rPr>
        <w:t>les structures d’AES qui relevaient du Fonds d’</w:t>
      </w:r>
      <w:r w:rsidR="00B16AB8" w:rsidRPr="00957847">
        <w:rPr>
          <w:lang w:val="fr-FR"/>
        </w:rPr>
        <w:t>E</w:t>
      </w:r>
      <w:r w:rsidR="00147915" w:rsidRPr="00957847">
        <w:rPr>
          <w:lang w:val="fr-FR"/>
        </w:rPr>
        <w:t xml:space="preserve">quipements et de </w:t>
      </w:r>
      <w:r w:rsidR="00B16AB8" w:rsidRPr="00957847">
        <w:rPr>
          <w:lang w:val="fr-FR"/>
        </w:rPr>
        <w:t>S</w:t>
      </w:r>
      <w:r w:rsidR="00147915" w:rsidRPr="00957847">
        <w:rPr>
          <w:lang w:val="fr-FR"/>
        </w:rPr>
        <w:t>ervices collectifs</w:t>
      </w:r>
      <w:r w:rsidR="006764AF" w:rsidRPr="00957847">
        <w:rPr>
          <w:lang w:val="fr-FR"/>
        </w:rPr>
        <w:t xml:space="preserve"> et qui </w:t>
      </w:r>
      <w:r w:rsidR="000B47BD" w:rsidRPr="00957847">
        <w:rPr>
          <w:lang w:val="fr-FR"/>
        </w:rPr>
        <w:t xml:space="preserve">ont été transférées à l’ONE. Ces structures </w:t>
      </w:r>
      <w:r w:rsidR="00E9309C" w:rsidRPr="00957847">
        <w:rPr>
          <w:lang w:val="fr-FR"/>
        </w:rPr>
        <w:t>bénéficient de subventions en</w:t>
      </w:r>
      <w:r w:rsidR="00EC3E4D" w:rsidRPr="00957847">
        <w:rPr>
          <w:lang w:val="fr-FR"/>
        </w:rPr>
        <w:t xml:space="preserve"> personnel et de fonctionnement</w:t>
      </w:r>
      <w:r w:rsidR="00990DC4" w:rsidRPr="00957847">
        <w:rPr>
          <w:lang w:val="fr-FR"/>
        </w:rPr>
        <w:t xml:space="preserve">. Une présence dans l’AES </w:t>
      </w:r>
      <w:r w:rsidR="00627BFE" w:rsidRPr="00957847">
        <w:rPr>
          <w:lang w:val="fr-FR"/>
        </w:rPr>
        <w:t>2</w:t>
      </w:r>
      <w:r w:rsidR="00990DC4" w:rsidRPr="00957847">
        <w:rPr>
          <w:lang w:val="fr-FR"/>
        </w:rPr>
        <w:t xml:space="preserve"> est </w:t>
      </w:r>
      <w:r w:rsidR="00627BFE" w:rsidRPr="00957847">
        <w:rPr>
          <w:lang w:val="fr-FR"/>
        </w:rPr>
        <w:t xml:space="preserve">actuellement </w:t>
      </w:r>
      <w:r w:rsidR="00990DC4" w:rsidRPr="00957847">
        <w:rPr>
          <w:lang w:val="fr-FR"/>
        </w:rPr>
        <w:t xml:space="preserve">subventionnée à hauteur de </w:t>
      </w:r>
      <w:r w:rsidR="00627BFE" w:rsidRPr="00957847">
        <w:rPr>
          <w:lang w:val="fr-FR"/>
        </w:rPr>
        <w:t>11,52€.</w:t>
      </w:r>
    </w:p>
  </w:footnote>
  <w:footnote w:id="5">
    <w:p w14:paraId="7903EDE2" w14:textId="24A4215A" w:rsidR="00FC61D8" w:rsidRPr="00FC61D8" w:rsidRDefault="00FC61D8">
      <w:pPr>
        <w:pStyle w:val="Notedebasdepage"/>
        <w:rPr>
          <w:lang w:val="fr-FR"/>
        </w:rPr>
      </w:pPr>
      <w:r>
        <w:rPr>
          <w:rStyle w:val="Appelnotedebasdep"/>
        </w:rPr>
        <w:footnoteRef/>
      </w:r>
      <w:r>
        <w:t xml:space="preserve"> </w:t>
      </w:r>
      <w:r w:rsidR="00566C3B">
        <w:rPr>
          <w:lang w:val="fr-FR"/>
        </w:rPr>
        <w:t>Soit toutes les communes de la province sauf Fauvillers et Nassogne</w:t>
      </w:r>
    </w:p>
  </w:footnote>
  <w:footnote w:id="6">
    <w:p w14:paraId="63EC70E1" w14:textId="7EBF35F0" w:rsidR="001315A2" w:rsidRPr="001315A2" w:rsidRDefault="001315A2">
      <w:pPr>
        <w:pStyle w:val="Notedebasdepage"/>
        <w:rPr>
          <w:lang w:val="fr-FR"/>
        </w:rPr>
      </w:pPr>
      <w:r>
        <w:rPr>
          <w:rStyle w:val="Appelnotedebasdep"/>
        </w:rPr>
        <w:footnoteRef/>
      </w:r>
      <w:r>
        <w:t xml:space="preserve"> </w:t>
      </w:r>
      <w:r>
        <w:rPr>
          <w:lang w:val="fr-FR"/>
        </w:rPr>
        <w:t xml:space="preserve">Toutes les communes </w:t>
      </w:r>
      <w:r w:rsidR="00A36CCC">
        <w:rPr>
          <w:lang w:val="fr-FR"/>
        </w:rPr>
        <w:t>luxembourgeoises à l’exception de Chiny, Messancy et Nassogne</w:t>
      </w:r>
    </w:p>
  </w:footnote>
  <w:footnote w:id="7">
    <w:p w14:paraId="65B8E928" w14:textId="63041872" w:rsidR="007D0095" w:rsidRDefault="007D0095" w:rsidP="007D0095">
      <w:pPr>
        <w:pStyle w:val="Notedebasdepage"/>
      </w:pPr>
      <w:r>
        <w:rPr>
          <w:rStyle w:val="Appelnotedebasdep"/>
        </w:rPr>
        <w:footnoteRef/>
      </w:r>
      <w:r>
        <w:t xml:space="preserve"> </w:t>
      </w:r>
      <w:r w:rsidRPr="00E839EE">
        <w:t>L’objectif de cet appel à projets est</w:t>
      </w:r>
      <w:r w:rsidR="004B6775">
        <w:t>,</w:t>
      </w:r>
      <w:r w:rsidRPr="00E839EE">
        <w:t xml:space="preserve"> </w:t>
      </w:r>
      <w:r w:rsidR="004B6775" w:rsidRPr="00E839EE">
        <w:t>d’une part</w:t>
      </w:r>
      <w:r w:rsidR="004B6775">
        <w:t>,</w:t>
      </w:r>
      <w:r w:rsidR="004B6775" w:rsidRPr="00E839EE">
        <w:t xml:space="preserve"> </w:t>
      </w:r>
      <w:r w:rsidRPr="00E839EE">
        <w:t>de soutenir</w:t>
      </w:r>
      <w:r w:rsidR="004B6775">
        <w:t xml:space="preserve"> </w:t>
      </w:r>
      <w:r w:rsidRPr="00E839EE">
        <w:t>les centres de vacances agréés qui, pendant les vacances d’été, développent des initiatives novatrices en faveur des enfants de 2.5 à 15 ans issus de familles précarisées. Et</w:t>
      </w:r>
      <w:r w:rsidR="00112F65">
        <w:t>,</w:t>
      </w:r>
      <w:r w:rsidRPr="00E839EE">
        <w:t xml:space="preserve"> d’autre part, de permettre aux projets sélectionnés les années précédentes d’approfondir le dispositif mis en place et par là, de consolider des solutions de pérennisation.</w:t>
      </w:r>
      <w:r>
        <w:t xml:space="preserve"> Info sur </w:t>
      </w:r>
    </w:p>
    <w:p w14:paraId="01D582C5" w14:textId="77777777" w:rsidR="007D0095" w:rsidRDefault="007D0095" w:rsidP="007D0095">
      <w:pPr>
        <w:pStyle w:val="Notedebasdepage"/>
      </w:pPr>
      <w:hyperlink r:id="rId1" w:history="1">
        <w:r w:rsidRPr="00555CED">
          <w:rPr>
            <w:rStyle w:val="Lienhypertexte"/>
          </w:rPr>
          <w:t>http://www.centres-de-vacances.be/news/allnews/detail/index.html?tx_ttnews%5Btt_news%5D=147&amp;tx_ttnews%5BbackPid%5D=4&amp;cHash=7fd5c59088</w:t>
        </w:r>
      </w:hyperlink>
    </w:p>
    <w:p w14:paraId="77066DDE" w14:textId="77777777" w:rsidR="007D0095" w:rsidRDefault="007D0095" w:rsidP="007D0095">
      <w:pPr>
        <w:pStyle w:val="Notedebasdepage"/>
      </w:pPr>
    </w:p>
    <w:p w14:paraId="4CB1E798" w14:textId="77777777" w:rsidR="007D0095" w:rsidRDefault="007D0095" w:rsidP="007D0095">
      <w:pPr>
        <w:pStyle w:val="Notedebasdepage"/>
      </w:pPr>
    </w:p>
    <w:p w14:paraId="600E8C0E" w14:textId="77777777" w:rsidR="007D0095" w:rsidRPr="00E839EE" w:rsidRDefault="007D0095" w:rsidP="007D0095">
      <w:pPr>
        <w:pStyle w:val="Notedebasdepage"/>
        <w:rPr>
          <w:lang w:val="fr-FR"/>
        </w:rPr>
      </w:pPr>
    </w:p>
  </w:footnote>
  <w:footnote w:id="8">
    <w:p w14:paraId="6BECEB3D" w14:textId="4344B4B7" w:rsidR="005B6F1F" w:rsidRPr="005B6F1F" w:rsidRDefault="005B6F1F">
      <w:pPr>
        <w:pStyle w:val="Notedebasdepage"/>
        <w:rPr>
          <w:lang w:val="fr-FR"/>
        </w:rPr>
      </w:pPr>
      <w:r w:rsidRPr="0031098C">
        <w:rPr>
          <w:rStyle w:val="Appelnotedebasdep"/>
        </w:rPr>
        <w:footnoteRef/>
      </w:r>
      <w:r w:rsidRPr="0031098C">
        <w:rPr>
          <w:rStyle w:val="Appelnotedebasdep"/>
        </w:rPr>
        <w:t xml:space="preserve"> </w:t>
      </w:r>
      <w:r w:rsidR="003C1F83">
        <w:t>L’amélioration de l’accueil peut porter sur : le p</w:t>
      </w:r>
      <w:r w:rsidRPr="0031098C">
        <w:t xml:space="preserve">otentiel d’accueil, </w:t>
      </w:r>
      <w:r w:rsidR="003C1F83">
        <w:t>le p</w:t>
      </w:r>
      <w:r w:rsidRPr="0031098C">
        <w:t xml:space="preserve">otentiel d’activités, </w:t>
      </w:r>
      <w:r w:rsidR="003C1F83">
        <w:t>les p</w:t>
      </w:r>
      <w:r w:rsidRPr="0031098C">
        <w:t xml:space="preserve">lages horaires, </w:t>
      </w:r>
      <w:r w:rsidR="003C1F83">
        <w:t>le c</w:t>
      </w:r>
      <w:r w:rsidRPr="0031098C">
        <w:t xml:space="preserve">oût, </w:t>
      </w:r>
      <w:r w:rsidR="003C1F83">
        <w:t>la c</w:t>
      </w:r>
      <w:r w:rsidRPr="0031098C">
        <w:t xml:space="preserve">ouverture spatiale, </w:t>
      </w:r>
      <w:r w:rsidR="003C1F83">
        <w:t>la q</w:t>
      </w:r>
      <w:r w:rsidRPr="0031098C">
        <w:t xml:space="preserve">ualité des services, </w:t>
      </w:r>
      <w:r w:rsidR="003C1F83">
        <w:t>le t</w:t>
      </w:r>
      <w:r w:rsidRPr="0031098C">
        <w:t xml:space="preserve">aux d’encadrement, </w:t>
      </w:r>
      <w:r w:rsidR="003C1F83">
        <w:t>la f</w:t>
      </w:r>
      <w:r w:rsidRPr="0031098C">
        <w:t xml:space="preserve">ormation du personnel, </w:t>
      </w:r>
      <w:r w:rsidR="003C1F83">
        <w:t>le m</w:t>
      </w:r>
      <w:r w:rsidRPr="0031098C">
        <w:t xml:space="preserve">atériel, </w:t>
      </w:r>
      <w:r w:rsidR="003C1F83">
        <w:t>la m</w:t>
      </w:r>
      <w:r w:rsidRPr="0031098C">
        <w:t xml:space="preserve">obilité et </w:t>
      </w:r>
      <w:r w:rsidR="003C1F83">
        <w:t>l’</w:t>
      </w:r>
      <w:r w:rsidR="003C1F83" w:rsidRPr="0031098C">
        <w:t>accessibilité,</w:t>
      </w:r>
      <w:r w:rsidR="003C1F83">
        <w:t xml:space="preserve"> les l</w:t>
      </w:r>
      <w:r w:rsidRPr="0031098C">
        <w:t xml:space="preserve">ocaux, </w:t>
      </w:r>
      <w:r w:rsidR="00427E94">
        <w:t>l’i</w:t>
      </w:r>
      <w:r w:rsidRPr="0031098C">
        <w:t>nformation des parents, …</w:t>
      </w:r>
    </w:p>
  </w:footnote>
  <w:footnote w:id="9">
    <w:p w14:paraId="41932F83" w14:textId="4FEDCD9D" w:rsidR="001774E6" w:rsidRPr="001774E6" w:rsidRDefault="001774E6">
      <w:pPr>
        <w:pStyle w:val="Notedebasdepage"/>
        <w:rPr>
          <w:lang w:val="fr-FR"/>
        </w:rPr>
      </w:pPr>
      <w:r>
        <w:rPr>
          <w:rStyle w:val="Appelnotedebasdep"/>
        </w:rPr>
        <w:footnoteRef/>
      </w:r>
      <w:r w:rsidR="007E4EB4">
        <w:t>SMART pour</w:t>
      </w:r>
      <w:r>
        <w:t xml:space="preserve"> </w:t>
      </w:r>
      <w:r w:rsidR="007E4EB4" w:rsidRPr="007E4EB4">
        <w:t>spécifique, mesurable, atteignable, réaliste et temporellement défini</w:t>
      </w:r>
    </w:p>
  </w:footnote>
  <w:footnote w:id="10">
    <w:p w14:paraId="4C89BD2A" w14:textId="77777777" w:rsidR="008F094A" w:rsidRPr="00135CFB" w:rsidRDefault="008F094A" w:rsidP="008F094A">
      <w:pPr>
        <w:pStyle w:val="Notedebasdepage"/>
        <w:jc w:val="both"/>
        <w:rPr>
          <w:lang w:val="fr-FR"/>
        </w:rPr>
      </w:pPr>
      <w:r>
        <w:rPr>
          <w:rStyle w:val="Appelnotedebasdep"/>
        </w:rPr>
        <w:footnoteRef/>
      </w:r>
      <w:r>
        <w:t xml:space="preserve"> </w:t>
      </w:r>
      <w:r w:rsidRPr="00135CFB">
        <w:t>Wivynne Gaziaux et Laudine Lahaye, « LES CONDITIONS DE TRAVAIL DANS L’ACCUEIL EXTRASCOLAIRE et leur impact sur l’articulation vie privée-vie professionnelle des travailleuses·eurs », </w:t>
      </w:r>
      <w:r w:rsidRPr="00135CFB">
        <w:rPr>
          <w:i/>
          <w:iCs/>
        </w:rPr>
        <w:t>étude Soralia 2024</w:t>
      </w:r>
      <w:r w:rsidRPr="00135CFB">
        <w:t>, URL : </w:t>
      </w:r>
      <w:hyperlink r:id="rId2" w:history="1">
        <w:r w:rsidRPr="00135CFB">
          <w:rPr>
            <w:rStyle w:val="Lienhypertexte"/>
          </w:rPr>
          <w:t>https://www.soralia.be/accueil/etudes-2024-les-conditions-de-travail-dans-laccueil-extrascolaire</w:t>
        </w:r>
      </w:hyperlink>
    </w:p>
  </w:footnote>
  <w:footnote w:id="11">
    <w:p w14:paraId="17702162" w14:textId="77777777" w:rsidR="008F094A" w:rsidRPr="0061220E" w:rsidRDefault="008F094A" w:rsidP="008F094A">
      <w:pPr>
        <w:pStyle w:val="Notedebasdepage"/>
        <w:jc w:val="both"/>
        <w:rPr>
          <w:lang w:val="fr-FR"/>
        </w:rPr>
      </w:pPr>
      <w:r>
        <w:rPr>
          <w:rStyle w:val="Appelnotedebasdep"/>
        </w:rPr>
        <w:footnoteRef/>
      </w:r>
      <w:r>
        <w:t xml:space="preserve"> </w:t>
      </w:r>
      <w:r w:rsidRPr="00B122AC">
        <w:t>Cette constatation reflète bien les chiffres que nous avons obtenus via l’étude quantitative montrant que 54 % des accueillant·e·s interrogées disposent d’un contrat « atypique » (c’est-à-dire autre qu’un CDI) ; dont 38 % qui ont un contrat CDD et 16 % qui ont un « autres contrats » (« Art. 60 », « ALE », bénévole, contrat de remplacement).</w:t>
      </w:r>
    </w:p>
  </w:footnote>
  <w:footnote w:id="12">
    <w:p w14:paraId="6A65C1BF" w14:textId="4C2274F3" w:rsidR="008F094A" w:rsidRPr="0091241B" w:rsidRDefault="008F094A" w:rsidP="008F094A">
      <w:pPr>
        <w:pStyle w:val="Notedebasdepage"/>
        <w:jc w:val="both"/>
        <w:rPr>
          <w:lang w:val="fr-FR"/>
        </w:rPr>
      </w:pPr>
      <w:r>
        <w:rPr>
          <w:rStyle w:val="Appelnotedebasdep"/>
        </w:rPr>
        <w:footnoteRef/>
      </w:r>
      <w:r>
        <w:t xml:space="preserve"> </w:t>
      </w:r>
      <w:r w:rsidRPr="0091241B">
        <w:t>Ainsi l’étude quantitative confirme par exemple que 86 % ne peuvent se permettre des vacances ou des loisirs, 74 % ont des difficultés à se chauffer et 64 % à se nourrir</w:t>
      </w:r>
    </w:p>
  </w:footnote>
  <w:footnote w:id="13">
    <w:p w14:paraId="5CC6A61C" w14:textId="77777777" w:rsidR="008F094A" w:rsidRPr="00786AEA" w:rsidRDefault="008F094A" w:rsidP="008F094A">
      <w:pPr>
        <w:pStyle w:val="Notedebasdepage"/>
        <w:rPr>
          <w:lang w:val="fr-FR"/>
        </w:rPr>
      </w:pPr>
      <w:r>
        <w:rPr>
          <w:rStyle w:val="Appelnotedebasdep"/>
        </w:rPr>
        <w:footnoteRef/>
      </w:r>
      <w:r>
        <w:t xml:space="preserve"> </w:t>
      </w:r>
      <w:r w:rsidRPr="0039087D">
        <w:t>En particulier dans l’AES-1.</w:t>
      </w:r>
    </w:p>
  </w:footnote>
  <w:footnote w:id="14">
    <w:p w14:paraId="12EF5B90" w14:textId="77777777" w:rsidR="00A03889" w:rsidRPr="00636FA2" w:rsidRDefault="00A03889" w:rsidP="00A03889">
      <w:pPr>
        <w:pStyle w:val="Notedebasdepage"/>
        <w:jc w:val="both"/>
        <w:rPr>
          <w:rFonts w:ascii="Times New Roman" w:hAnsi="Times New Roman" w:cs="Times New Roman"/>
          <w:lang w:val="fr-FR"/>
        </w:rPr>
      </w:pPr>
      <w:r w:rsidRPr="00636FA2">
        <w:rPr>
          <w:rStyle w:val="Appelnotedebasdep"/>
          <w:rFonts w:ascii="Times New Roman" w:hAnsi="Times New Roman" w:cs="Times New Roman"/>
        </w:rPr>
        <w:footnoteRef/>
      </w:r>
      <w:r w:rsidRPr="00636FA2">
        <w:rPr>
          <w:rFonts w:ascii="Times New Roman" w:hAnsi="Times New Roman" w:cs="Times New Roman"/>
        </w:rPr>
        <w:t xml:space="preserve"> </w:t>
      </w:r>
      <w:r w:rsidRPr="00636FA2">
        <w:rPr>
          <w:rFonts w:ascii="Times New Roman" w:hAnsi="Times New Roman" w:cs="Times New Roman"/>
          <w:lang w:val="fr-FR"/>
        </w:rPr>
        <w:t>Ces chiffres datent du mois de décembre 2022. Ils sont actualisés régulièrement par la DATL de l’ONE.</w:t>
      </w:r>
    </w:p>
  </w:footnote>
  <w:footnote w:id="15">
    <w:p w14:paraId="5C678DEF" w14:textId="01F8CA15" w:rsidR="00ED5BDD" w:rsidRPr="00ED5BDD" w:rsidRDefault="00ED5BDD">
      <w:pPr>
        <w:pStyle w:val="Notedebasdepage"/>
        <w:rPr>
          <w:lang w:val="fr-FR"/>
        </w:rPr>
      </w:pPr>
      <w:r>
        <w:rPr>
          <w:rStyle w:val="Appelnotedebasdep"/>
        </w:rPr>
        <w:footnoteRef/>
      </w:r>
      <w:r>
        <w:t xml:space="preserve"> </w:t>
      </w:r>
      <w:r w:rsidRPr="00ED5BDD">
        <w:t>Repères pour des pratiques d’accueil de qualité (0-3 ans) PARTIE I</w:t>
      </w:r>
      <w:r w:rsidR="0032098B">
        <w:t xml:space="preserve">, </w:t>
      </w:r>
      <w:r w:rsidR="0032098B" w:rsidRPr="0032098B">
        <w:t>À LA RENCONTRE DES MILIEUX D’ACCUEIL</w:t>
      </w:r>
      <w:r w:rsidR="0032098B">
        <w:t xml:space="preserve">, </w:t>
      </w:r>
      <w:r w:rsidR="00D63FA8">
        <w:t>ONE 2024</w:t>
      </w:r>
    </w:p>
  </w:footnote>
  <w:footnote w:id="16">
    <w:p w14:paraId="186D11A8" w14:textId="77846F5F" w:rsidR="00542640" w:rsidRPr="00542640" w:rsidRDefault="00542640">
      <w:pPr>
        <w:pStyle w:val="Notedebasdepage"/>
        <w:rPr>
          <w:lang w:val="fr-FR"/>
        </w:rPr>
      </w:pPr>
      <w:r>
        <w:rPr>
          <w:rStyle w:val="Appelnotedebasdep"/>
        </w:rPr>
        <w:footnoteRef/>
      </w:r>
      <w:r>
        <w:t xml:space="preserve"> </w:t>
      </w:r>
      <w:r w:rsidRPr="00542640">
        <w:t>Enquête quantitative auprès de 1000 enfants de 5 à 12 ans en FWB en vue de mieux connaître leur point de vue sur l'organisation de la pause méridienne dans les écoles</w:t>
      </w:r>
      <w:r w:rsidR="0004185B">
        <w:t xml:space="preserve"> - </w:t>
      </w:r>
      <w:r w:rsidR="0004185B" w:rsidRPr="0004185B">
        <w:t>Rapport final Marion Delmon et Christine Hesse (Sonecom) pour l’Observatoire de l’Enfance, de la Jeunesse et de l’Aide à la Jeunesse VERSION RÉVISÉE JUILLET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5688"/>
    <w:multiLevelType w:val="hybridMultilevel"/>
    <w:tmpl w:val="D8C80058"/>
    <w:lvl w:ilvl="0" w:tplc="C4AA696C">
      <w:start w:val="3"/>
      <w:numFmt w:val="lowerLetter"/>
      <w:lvlText w:val="%1."/>
      <w:lvlJc w:val="left"/>
      <w:pPr>
        <w:ind w:left="1068" w:hanging="360"/>
      </w:pPr>
      <w:rPr>
        <w:rFonts w:hint="default"/>
      </w:rPr>
    </w:lvl>
    <w:lvl w:ilvl="1" w:tplc="080C0019" w:tentative="1">
      <w:start w:val="1"/>
      <w:numFmt w:val="lowerLetter"/>
      <w:lvlText w:val="%2."/>
      <w:lvlJc w:val="left"/>
      <w:pPr>
        <w:ind w:left="720" w:hanging="360"/>
      </w:pPr>
    </w:lvl>
    <w:lvl w:ilvl="2" w:tplc="080C001B" w:tentative="1">
      <w:start w:val="1"/>
      <w:numFmt w:val="lowerRoman"/>
      <w:lvlText w:val="%3."/>
      <w:lvlJc w:val="right"/>
      <w:pPr>
        <w:ind w:left="1440" w:hanging="180"/>
      </w:pPr>
    </w:lvl>
    <w:lvl w:ilvl="3" w:tplc="080C000F" w:tentative="1">
      <w:start w:val="1"/>
      <w:numFmt w:val="decimal"/>
      <w:lvlText w:val="%4."/>
      <w:lvlJc w:val="left"/>
      <w:pPr>
        <w:ind w:left="2160" w:hanging="360"/>
      </w:pPr>
    </w:lvl>
    <w:lvl w:ilvl="4" w:tplc="080C0019" w:tentative="1">
      <w:start w:val="1"/>
      <w:numFmt w:val="lowerLetter"/>
      <w:lvlText w:val="%5."/>
      <w:lvlJc w:val="left"/>
      <w:pPr>
        <w:ind w:left="2880" w:hanging="360"/>
      </w:pPr>
    </w:lvl>
    <w:lvl w:ilvl="5" w:tplc="080C001B" w:tentative="1">
      <w:start w:val="1"/>
      <w:numFmt w:val="lowerRoman"/>
      <w:lvlText w:val="%6."/>
      <w:lvlJc w:val="right"/>
      <w:pPr>
        <w:ind w:left="3600" w:hanging="180"/>
      </w:pPr>
    </w:lvl>
    <w:lvl w:ilvl="6" w:tplc="080C000F" w:tentative="1">
      <w:start w:val="1"/>
      <w:numFmt w:val="decimal"/>
      <w:lvlText w:val="%7."/>
      <w:lvlJc w:val="left"/>
      <w:pPr>
        <w:ind w:left="4320" w:hanging="360"/>
      </w:pPr>
    </w:lvl>
    <w:lvl w:ilvl="7" w:tplc="080C0019" w:tentative="1">
      <w:start w:val="1"/>
      <w:numFmt w:val="lowerLetter"/>
      <w:lvlText w:val="%8."/>
      <w:lvlJc w:val="left"/>
      <w:pPr>
        <w:ind w:left="5040" w:hanging="360"/>
      </w:pPr>
    </w:lvl>
    <w:lvl w:ilvl="8" w:tplc="080C001B" w:tentative="1">
      <w:start w:val="1"/>
      <w:numFmt w:val="lowerRoman"/>
      <w:lvlText w:val="%9."/>
      <w:lvlJc w:val="right"/>
      <w:pPr>
        <w:ind w:left="5760" w:hanging="180"/>
      </w:pPr>
    </w:lvl>
  </w:abstractNum>
  <w:abstractNum w:abstractNumId="1" w15:restartNumberingAfterBreak="0">
    <w:nsid w:val="06D25DB3"/>
    <w:multiLevelType w:val="hybridMultilevel"/>
    <w:tmpl w:val="05FA9548"/>
    <w:lvl w:ilvl="0" w:tplc="3164197E">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 w15:restartNumberingAfterBreak="0">
    <w:nsid w:val="1A736709"/>
    <w:multiLevelType w:val="hybridMultilevel"/>
    <w:tmpl w:val="0E901F2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2C4500AB"/>
    <w:multiLevelType w:val="hybridMultilevel"/>
    <w:tmpl w:val="8828F97A"/>
    <w:lvl w:ilvl="0" w:tplc="7076C442">
      <w:start w:val="1"/>
      <w:numFmt w:val="decimal"/>
      <w:lvlText w:val="%1."/>
      <w:lvlJc w:val="left"/>
      <w:pPr>
        <w:ind w:left="218" w:hanging="221"/>
      </w:pPr>
      <w:rPr>
        <w:rFonts w:ascii="Calibri" w:eastAsia="Calibri" w:hAnsi="Calibri" w:cs="Calibri" w:hint="default"/>
        <w:spacing w:val="0"/>
        <w:w w:val="100"/>
        <w:sz w:val="22"/>
        <w:szCs w:val="22"/>
        <w:lang w:val="fr-FR" w:eastAsia="en-US" w:bidi="ar-SA"/>
      </w:rPr>
    </w:lvl>
    <w:lvl w:ilvl="1" w:tplc="9A5AED78">
      <w:numFmt w:val="bullet"/>
      <w:lvlText w:val=""/>
      <w:lvlJc w:val="left"/>
      <w:pPr>
        <w:ind w:left="938" w:hanging="360"/>
      </w:pPr>
      <w:rPr>
        <w:rFonts w:ascii="Wingdings" w:eastAsia="Wingdings" w:hAnsi="Wingdings" w:cs="Wingdings" w:hint="default"/>
        <w:w w:val="71"/>
        <w:sz w:val="22"/>
        <w:szCs w:val="22"/>
        <w:lang w:val="fr-FR" w:eastAsia="en-US" w:bidi="ar-SA"/>
      </w:rPr>
    </w:lvl>
    <w:lvl w:ilvl="2" w:tplc="A7923A34">
      <w:numFmt w:val="bullet"/>
      <w:lvlText w:val=""/>
      <w:lvlJc w:val="left"/>
      <w:pPr>
        <w:ind w:left="2378" w:hanging="360"/>
      </w:pPr>
      <w:rPr>
        <w:rFonts w:ascii="Wingdings" w:eastAsia="Wingdings" w:hAnsi="Wingdings" w:cs="Wingdings" w:hint="default"/>
        <w:w w:val="100"/>
        <w:sz w:val="22"/>
        <w:szCs w:val="22"/>
        <w:lang w:val="fr-FR" w:eastAsia="en-US" w:bidi="ar-SA"/>
      </w:rPr>
    </w:lvl>
    <w:lvl w:ilvl="3" w:tplc="6B921E5A">
      <w:numFmt w:val="bullet"/>
      <w:lvlText w:val="•"/>
      <w:lvlJc w:val="left"/>
      <w:pPr>
        <w:ind w:left="3282" w:hanging="360"/>
      </w:pPr>
      <w:rPr>
        <w:rFonts w:hint="default"/>
        <w:lang w:val="fr-FR" w:eastAsia="en-US" w:bidi="ar-SA"/>
      </w:rPr>
    </w:lvl>
    <w:lvl w:ilvl="4" w:tplc="E5625EFA">
      <w:numFmt w:val="bullet"/>
      <w:lvlText w:val="•"/>
      <w:lvlJc w:val="left"/>
      <w:pPr>
        <w:ind w:left="4185" w:hanging="360"/>
      </w:pPr>
      <w:rPr>
        <w:rFonts w:hint="default"/>
        <w:lang w:val="fr-FR" w:eastAsia="en-US" w:bidi="ar-SA"/>
      </w:rPr>
    </w:lvl>
    <w:lvl w:ilvl="5" w:tplc="F3E64FD6">
      <w:numFmt w:val="bullet"/>
      <w:lvlText w:val="•"/>
      <w:lvlJc w:val="left"/>
      <w:pPr>
        <w:ind w:left="5087" w:hanging="360"/>
      </w:pPr>
      <w:rPr>
        <w:rFonts w:hint="default"/>
        <w:lang w:val="fr-FR" w:eastAsia="en-US" w:bidi="ar-SA"/>
      </w:rPr>
    </w:lvl>
    <w:lvl w:ilvl="6" w:tplc="51F24220">
      <w:numFmt w:val="bullet"/>
      <w:lvlText w:val="•"/>
      <w:lvlJc w:val="left"/>
      <w:pPr>
        <w:ind w:left="5990" w:hanging="360"/>
      </w:pPr>
      <w:rPr>
        <w:rFonts w:hint="default"/>
        <w:lang w:val="fr-FR" w:eastAsia="en-US" w:bidi="ar-SA"/>
      </w:rPr>
    </w:lvl>
    <w:lvl w:ilvl="7" w:tplc="43F4485E">
      <w:numFmt w:val="bullet"/>
      <w:lvlText w:val="•"/>
      <w:lvlJc w:val="left"/>
      <w:pPr>
        <w:ind w:left="6892" w:hanging="360"/>
      </w:pPr>
      <w:rPr>
        <w:rFonts w:hint="default"/>
        <w:lang w:val="fr-FR" w:eastAsia="en-US" w:bidi="ar-SA"/>
      </w:rPr>
    </w:lvl>
    <w:lvl w:ilvl="8" w:tplc="C6E27CD4">
      <w:numFmt w:val="bullet"/>
      <w:lvlText w:val="•"/>
      <w:lvlJc w:val="left"/>
      <w:pPr>
        <w:ind w:left="7795" w:hanging="360"/>
      </w:pPr>
      <w:rPr>
        <w:rFonts w:hint="default"/>
        <w:lang w:val="fr-FR" w:eastAsia="en-US" w:bidi="ar-SA"/>
      </w:rPr>
    </w:lvl>
  </w:abstractNum>
  <w:abstractNum w:abstractNumId="4" w15:restartNumberingAfterBreak="0">
    <w:nsid w:val="2D066F0E"/>
    <w:multiLevelType w:val="hybridMultilevel"/>
    <w:tmpl w:val="3192F9C6"/>
    <w:lvl w:ilvl="0" w:tplc="B91E2768">
      <w:numFmt w:val="bullet"/>
      <w:lvlText w:val=""/>
      <w:lvlJc w:val="left"/>
      <w:pPr>
        <w:ind w:left="360" w:hanging="360"/>
      </w:pPr>
      <w:rPr>
        <w:rFonts w:ascii="Wingdings" w:eastAsia="Aptos" w:hAnsi="Wingdings"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5" w15:restartNumberingAfterBreak="0">
    <w:nsid w:val="308215C6"/>
    <w:multiLevelType w:val="hybridMultilevel"/>
    <w:tmpl w:val="7F8A74D4"/>
    <w:lvl w:ilvl="0" w:tplc="080C0019">
      <w:start w:val="1"/>
      <w:numFmt w:val="lowerLetter"/>
      <w:lvlText w:val="%1."/>
      <w:lvlJc w:val="left"/>
      <w:pPr>
        <w:ind w:left="1788"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5E01408"/>
    <w:multiLevelType w:val="hybridMultilevel"/>
    <w:tmpl w:val="5BAE8614"/>
    <w:lvl w:ilvl="0" w:tplc="FFFFFFFF">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6F16B9C"/>
    <w:multiLevelType w:val="hybridMultilevel"/>
    <w:tmpl w:val="C45A3340"/>
    <w:lvl w:ilvl="0" w:tplc="3164197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7B5590"/>
    <w:multiLevelType w:val="hybridMultilevel"/>
    <w:tmpl w:val="8EBE82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2FC7F1A"/>
    <w:multiLevelType w:val="hybridMultilevel"/>
    <w:tmpl w:val="1DEEA0BC"/>
    <w:lvl w:ilvl="0" w:tplc="DF90399E">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84010A2"/>
    <w:multiLevelType w:val="hybridMultilevel"/>
    <w:tmpl w:val="750258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ABB2CD4"/>
    <w:multiLevelType w:val="hybridMultilevel"/>
    <w:tmpl w:val="76AAD03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1D05D2F"/>
    <w:multiLevelType w:val="hybridMultilevel"/>
    <w:tmpl w:val="53382134"/>
    <w:lvl w:ilvl="0" w:tplc="F81AC0DC">
      <w:numFmt w:val="bullet"/>
      <w:lvlText w:val="-"/>
      <w:lvlJc w:val="left"/>
      <w:pPr>
        <w:ind w:left="720" w:hanging="360"/>
      </w:pPr>
      <w:rPr>
        <w:rFonts w:ascii="Trebuchet MS" w:eastAsia="Aptos" w:hAnsi="Trebuchet MS"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69150806"/>
    <w:multiLevelType w:val="hybridMultilevel"/>
    <w:tmpl w:val="1AB60DC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6B0A2B70"/>
    <w:multiLevelType w:val="hybridMultilevel"/>
    <w:tmpl w:val="2152A20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7D155252"/>
    <w:multiLevelType w:val="hybridMultilevel"/>
    <w:tmpl w:val="05FA954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910893292">
    <w:abstractNumId w:val="10"/>
  </w:num>
  <w:num w:numId="2" w16cid:durableId="611715072">
    <w:abstractNumId w:val="2"/>
  </w:num>
  <w:num w:numId="3" w16cid:durableId="1439374157">
    <w:abstractNumId w:val="1"/>
  </w:num>
  <w:num w:numId="4" w16cid:durableId="1814643262">
    <w:abstractNumId w:val="9"/>
  </w:num>
  <w:num w:numId="5" w16cid:durableId="1922134885">
    <w:abstractNumId w:val="5"/>
  </w:num>
  <w:num w:numId="6" w16cid:durableId="2056155600">
    <w:abstractNumId w:val="0"/>
  </w:num>
  <w:num w:numId="7" w16cid:durableId="265161801">
    <w:abstractNumId w:val="3"/>
  </w:num>
  <w:num w:numId="8" w16cid:durableId="1352534983">
    <w:abstractNumId w:val="15"/>
  </w:num>
  <w:num w:numId="9" w16cid:durableId="418335926">
    <w:abstractNumId w:val="6"/>
  </w:num>
  <w:num w:numId="10" w16cid:durableId="2120710871">
    <w:abstractNumId w:val="7"/>
  </w:num>
  <w:num w:numId="11" w16cid:durableId="1655261043">
    <w:abstractNumId w:val="8"/>
  </w:num>
  <w:num w:numId="12" w16cid:durableId="1007903153">
    <w:abstractNumId w:val="4"/>
  </w:num>
  <w:num w:numId="13" w16cid:durableId="1269120802">
    <w:abstractNumId w:val="12"/>
  </w:num>
  <w:num w:numId="14" w16cid:durableId="1784112221">
    <w:abstractNumId w:val="11"/>
  </w:num>
  <w:num w:numId="15" w16cid:durableId="638532827">
    <w:abstractNumId w:val="13"/>
  </w:num>
  <w:num w:numId="16" w16cid:durableId="15416315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3B"/>
    <w:rsid w:val="00002410"/>
    <w:rsid w:val="000029C4"/>
    <w:rsid w:val="00003819"/>
    <w:rsid w:val="00007C96"/>
    <w:rsid w:val="00017BD9"/>
    <w:rsid w:val="00022943"/>
    <w:rsid w:val="00024231"/>
    <w:rsid w:val="0002453D"/>
    <w:rsid w:val="00033C3C"/>
    <w:rsid w:val="00033F11"/>
    <w:rsid w:val="000344AC"/>
    <w:rsid w:val="00035476"/>
    <w:rsid w:val="00037614"/>
    <w:rsid w:val="000379A5"/>
    <w:rsid w:val="0004185B"/>
    <w:rsid w:val="00042915"/>
    <w:rsid w:val="0004417A"/>
    <w:rsid w:val="00045D4C"/>
    <w:rsid w:val="00051019"/>
    <w:rsid w:val="00055C66"/>
    <w:rsid w:val="000579BE"/>
    <w:rsid w:val="00061314"/>
    <w:rsid w:val="0006586D"/>
    <w:rsid w:val="00071E81"/>
    <w:rsid w:val="000801ED"/>
    <w:rsid w:val="00082652"/>
    <w:rsid w:val="00090D31"/>
    <w:rsid w:val="000970B4"/>
    <w:rsid w:val="00097B10"/>
    <w:rsid w:val="000A004D"/>
    <w:rsid w:val="000A23E6"/>
    <w:rsid w:val="000A3A95"/>
    <w:rsid w:val="000B234A"/>
    <w:rsid w:val="000B47BD"/>
    <w:rsid w:val="000B6D66"/>
    <w:rsid w:val="000C2AB0"/>
    <w:rsid w:val="000C4A33"/>
    <w:rsid w:val="000C6680"/>
    <w:rsid w:val="000C71E7"/>
    <w:rsid w:val="000C7F02"/>
    <w:rsid w:val="000D195A"/>
    <w:rsid w:val="000D2FC1"/>
    <w:rsid w:val="000D4C5F"/>
    <w:rsid w:val="000D56D4"/>
    <w:rsid w:val="000D5C2F"/>
    <w:rsid w:val="000E1711"/>
    <w:rsid w:val="000E2D89"/>
    <w:rsid w:val="000F2213"/>
    <w:rsid w:val="000F2711"/>
    <w:rsid w:val="000F2B8C"/>
    <w:rsid w:val="00102AC9"/>
    <w:rsid w:val="0010364E"/>
    <w:rsid w:val="00111BAB"/>
    <w:rsid w:val="00112F65"/>
    <w:rsid w:val="00114DA3"/>
    <w:rsid w:val="0012150E"/>
    <w:rsid w:val="001270F4"/>
    <w:rsid w:val="00127C66"/>
    <w:rsid w:val="001315A2"/>
    <w:rsid w:val="00133B36"/>
    <w:rsid w:val="00133F4A"/>
    <w:rsid w:val="00135061"/>
    <w:rsid w:val="00135CFB"/>
    <w:rsid w:val="00143AC2"/>
    <w:rsid w:val="00147915"/>
    <w:rsid w:val="00154F7E"/>
    <w:rsid w:val="001574E0"/>
    <w:rsid w:val="00170920"/>
    <w:rsid w:val="00172EDB"/>
    <w:rsid w:val="001774E6"/>
    <w:rsid w:val="001819C3"/>
    <w:rsid w:val="00181B0E"/>
    <w:rsid w:val="00181ED2"/>
    <w:rsid w:val="00184AC2"/>
    <w:rsid w:val="00184C57"/>
    <w:rsid w:val="001907D8"/>
    <w:rsid w:val="00192D2F"/>
    <w:rsid w:val="001937E6"/>
    <w:rsid w:val="00193A58"/>
    <w:rsid w:val="001B63F6"/>
    <w:rsid w:val="001B7DCD"/>
    <w:rsid w:val="001C3EB1"/>
    <w:rsid w:val="001C57B4"/>
    <w:rsid w:val="001C6E0C"/>
    <w:rsid w:val="001D192E"/>
    <w:rsid w:val="001D4DE7"/>
    <w:rsid w:val="00200F90"/>
    <w:rsid w:val="0020304A"/>
    <w:rsid w:val="00203CAF"/>
    <w:rsid w:val="00206CE8"/>
    <w:rsid w:val="002103E5"/>
    <w:rsid w:val="00210617"/>
    <w:rsid w:val="00214D25"/>
    <w:rsid w:val="00215716"/>
    <w:rsid w:val="00215B3B"/>
    <w:rsid w:val="00217287"/>
    <w:rsid w:val="002239CC"/>
    <w:rsid w:val="00224B1F"/>
    <w:rsid w:val="00225580"/>
    <w:rsid w:val="00225931"/>
    <w:rsid w:val="00227C80"/>
    <w:rsid w:val="002308FA"/>
    <w:rsid w:val="00231199"/>
    <w:rsid w:val="00231513"/>
    <w:rsid w:val="00243FEB"/>
    <w:rsid w:val="00251C1A"/>
    <w:rsid w:val="002520E2"/>
    <w:rsid w:val="00253B53"/>
    <w:rsid w:val="00255643"/>
    <w:rsid w:val="00260CA4"/>
    <w:rsid w:val="00262F55"/>
    <w:rsid w:val="00265585"/>
    <w:rsid w:val="00267CF5"/>
    <w:rsid w:val="00272F0C"/>
    <w:rsid w:val="002742B3"/>
    <w:rsid w:val="00276AD9"/>
    <w:rsid w:val="0028481C"/>
    <w:rsid w:val="002852E6"/>
    <w:rsid w:val="00295E5B"/>
    <w:rsid w:val="00295FBB"/>
    <w:rsid w:val="00297895"/>
    <w:rsid w:val="002A021E"/>
    <w:rsid w:val="002A1B51"/>
    <w:rsid w:val="002A1B75"/>
    <w:rsid w:val="002A75F3"/>
    <w:rsid w:val="002B4C77"/>
    <w:rsid w:val="002C4CC4"/>
    <w:rsid w:val="002C4E02"/>
    <w:rsid w:val="002C5997"/>
    <w:rsid w:val="002C74D0"/>
    <w:rsid w:val="002D0371"/>
    <w:rsid w:val="002D3C5B"/>
    <w:rsid w:val="002D493D"/>
    <w:rsid w:val="002D5616"/>
    <w:rsid w:val="002E13AD"/>
    <w:rsid w:val="002E331E"/>
    <w:rsid w:val="002E3ED0"/>
    <w:rsid w:val="002E4DEC"/>
    <w:rsid w:val="002E68B8"/>
    <w:rsid w:val="002F25E2"/>
    <w:rsid w:val="002F646E"/>
    <w:rsid w:val="0030014A"/>
    <w:rsid w:val="003033AC"/>
    <w:rsid w:val="003041F6"/>
    <w:rsid w:val="003044D8"/>
    <w:rsid w:val="00305D5A"/>
    <w:rsid w:val="0031098C"/>
    <w:rsid w:val="00312941"/>
    <w:rsid w:val="003139EE"/>
    <w:rsid w:val="0032098B"/>
    <w:rsid w:val="003216B8"/>
    <w:rsid w:val="00322905"/>
    <w:rsid w:val="003254BE"/>
    <w:rsid w:val="0032640A"/>
    <w:rsid w:val="00331024"/>
    <w:rsid w:val="00332ABB"/>
    <w:rsid w:val="003368AE"/>
    <w:rsid w:val="0034037A"/>
    <w:rsid w:val="00343E31"/>
    <w:rsid w:val="00344421"/>
    <w:rsid w:val="0034483B"/>
    <w:rsid w:val="00346999"/>
    <w:rsid w:val="003508A1"/>
    <w:rsid w:val="003510BF"/>
    <w:rsid w:val="00352E1C"/>
    <w:rsid w:val="003535F6"/>
    <w:rsid w:val="0036032D"/>
    <w:rsid w:val="00363398"/>
    <w:rsid w:val="00373CAE"/>
    <w:rsid w:val="00374CB2"/>
    <w:rsid w:val="00381629"/>
    <w:rsid w:val="0038277A"/>
    <w:rsid w:val="003853E8"/>
    <w:rsid w:val="00385E32"/>
    <w:rsid w:val="0038709F"/>
    <w:rsid w:val="0039087D"/>
    <w:rsid w:val="00391ED6"/>
    <w:rsid w:val="003925FB"/>
    <w:rsid w:val="0039361C"/>
    <w:rsid w:val="003A13B2"/>
    <w:rsid w:val="003A2275"/>
    <w:rsid w:val="003B4C52"/>
    <w:rsid w:val="003B6C7D"/>
    <w:rsid w:val="003B71D4"/>
    <w:rsid w:val="003C1F83"/>
    <w:rsid w:val="003C2B6C"/>
    <w:rsid w:val="003C3A82"/>
    <w:rsid w:val="003C5C68"/>
    <w:rsid w:val="003D0D89"/>
    <w:rsid w:val="003D39D2"/>
    <w:rsid w:val="003E36E7"/>
    <w:rsid w:val="003E3D55"/>
    <w:rsid w:val="003E6304"/>
    <w:rsid w:val="003F295D"/>
    <w:rsid w:val="003F422F"/>
    <w:rsid w:val="003F6559"/>
    <w:rsid w:val="00400BA3"/>
    <w:rsid w:val="004014A4"/>
    <w:rsid w:val="004023CC"/>
    <w:rsid w:val="00411AC7"/>
    <w:rsid w:val="004128FD"/>
    <w:rsid w:val="00415474"/>
    <w:rsid w:val="004161D9"/>
    <w:rsid w:val="00416925"/>
    <w:rsid w:val="0042083D"/>
    <w:rsid w:val="00420FDC"/>
    <w:rsid w:val="004223BC"/>
    <w:rsid w:val="004225F3"/>
    <w:rsid w:val="00427E94"/>
    <w:rsid w:val="00434B9F"/>
    <w:rsid w:val="0043654F"/>
    <w:rsid w:val="00441FBB"/>
    <w:rsid w:val="00443B27"/>
    <w:rsid w:val="00446B7D"/>
    <w:rsid w:val="00447680"/>
    <w:rsid w:val="00450360"/>
    <w:rsid w:val="0045201B"/>
    <w:rsid w:val="00460716"/>
    <w:rsid w:val="00461655"/>
    <w:rsid w:val="00475297"/>
    <w:rsid w:val="00480EF2"/>
    <w:rsid w:val="0048547B"/>
    <w:rsid w:val="004864CC"/>
    <w:rsid w:val="00491425"/>
    <w:rsid w:val="00491D7E"/>
    <w:rsid w:val="004931EC"/>
    <w:rsid w:val="00494ECD"/>
    <w:rsid w:val="00495A11"/>
    <w:rsid w:val="00497A40"/>
    <w:rsid w:val="004A589E"/>
    <w:rsid w:val="004A6579"/>
    <w:rsid w:val="004A6F3A"/>
    <w:rsid w:val="004A7F2A"/>
    <w:rsid w:val="004B02F4"/>
    <w:rsid w:val="004B56D6"/>
    <w:rsid w:val="004B6775"/>
    <w:rsid w:val="004B7BBC"/>
    <w:rsid w:val="004C574A"/>
    <w:rsid w:val="004D1CBD"/>
    <w:rsid w:val="004D6454"/>
    <w:rsid w:val="004D67F7"/>
    <w:rsid w:val="004E5B3F"/>
    <w:rsid w:val="004E6C4D"/>
    <w:rsid w:val="004F744C"/>
    <w:rsid w:val="005024A4"/>
    <w:rsid w:val="005050E8"/>
    <w:rsid w:val="00512AAC"/>
    <w:rsid w:val="00513EC5"/>
    <w:rsid w:val="0051612E"/>
    <w:rsid w:val="00520DA1"/>
    <w:rsid w:val="00522997"/>
    <w:rsid w:val="00524DE5"/>
    <w:rsid w:val="0053163D"/>
    <w:rsid w:val="00533916"/>
    <w:rsid w:val="00537E51"/>
    <w:rsid w:val="00542640"/>
    <w:rsid w:val="0054685C"/>
    <w:rsid w:val="00546EFD"/>
    <w:rsid w:val="00553925"/>
    <w:rsid w:val="00554933"/>
    <w:rsid w:val="00556A6D"/>
    <w:rsid w:val="00563954"/>
    <w:rsid w:val="00564A17"/>
    <w:rsid w:val="00566C3B"/>
    <w:rsid w:val="005672F1"/>
    <w:rsid w:val="005675AF"/>
    <w:rsid w:val="005811E0"/>
    <w:rsid w:val="00582A6E"/>
    <w:rsid w:val="00582FE9"/>
    <w:rsid w:val="00583BDB"/>
    <w:rsid w:val="00585B9A"/>
    <w:rsid w:val="00587E15"/>
    <w:rsid w:val="00594638"/>
    <w:rsid w:val="005961A0"/>
    <w:rsid w:val="00596EDA"/>
    <w:rsid w:val="005A2B8D"/>
    <w:rsid w:val="005A2D5D"/>
    <w:rsid w:val="005A3A75"/>
    <w:rsid w:val="005A465F"/>
    <w:rsid w:val="005B0CB7"/>
    <w:rsid w:val="005B6F1F"/>
    <w:rsid w:val="005B7B4D"/>
    <w:rsid w:val="005C2345"/>
    <w:rsid w:val="005C2DBA"/>
    <w:rsid w:val="005C6CD4"/>
    <w:rsid w:val="005C764E"/>
    <w:rsid w:val="005D2993"/>
    <w:rsid w:val="005D6357"/>
    <w:rsid w:val="005E066A"/>
    <w:rsid w:val="005E1F3D"/>
    <w:rsid w:val="005E2694"/>
    <w:rsid w:val="005E313D"/>
    <w:rsid w:val="005E3422"/>
    <w:rsid w:val="005E3776"/>
    <w:rsid w:val="005E662C"/>
    <w:rsid w:val="005F1A68"/>
    <w:rsid w:val="005F4501"/>
    <w:rsid w:val="00607360"/>
    <w:rsid w:val="006078ED"/>
    <w:rsid w:val="0061220E"/>
    <w:rsid w:val="0061264A"/>
    <w:rsid w:val="006138FF"/>
    <w:rsid w:val="006178CC"/>
    <w:rsid w:val="00627BFE"/>
    <w:rsid w:val="006306CD"/>
    <w:rsid w:val="00632DE0"/>
    <w:rsid w:val="00634055"/>
    <w:rsid w:val="0064452D"/>
    <w:rsid w:val="00646182"/>
    <w:rsid w:val="00653F00"/>
    <w:rsid w:val="006543CF"/>
    <w:rsid w:val="006557DD"/>
    <w:rsid w:val="00656F4B"/>
    <w:rsid w:val="00661C57"/>
    <w:rsid w:val="00667DDE"/>
    <w:rsid w:val="006708A1"/>
    <w:rsid w:val="00672A12"/>
    <w:rsid w:val="006735F3"/>
    <w:rsid w:val="00674C4B"/>
    <w:rsid w:val="006764AF"/>
    <w:rsid w:val="00677C8C"/>
    <w:rsid w:val="00681415"/>
    <w:rsid w:val="00681F34"/>
    <w:rsid w:val="0068305E"/>
    <w:rsid w:val="00691A0B"/>
    <w:rsid w:val="00691B79"/>
    <w:rsid w:val="0069553C"/>
    <w:rsid w:val="006A0E4B"/>
    <w:rsid w:val="006A1A7D"/>
    <w:rsid w:val="006A2298"/>
    <w:rsid w:val="006A383D"/>
    <w:rsid w:val="006A3DDF"/>
    <w:rsid w:val="006A7ADA"/>
    <w:rsid w:val="006B01EC"/>
    <w:rsid w:val="006B09D3"/>
    <w:rsid w:val="006B263F"/>
    <w:rsid w:val="006B6E57"/>
    <w:rsid w:val="006D411E"/>
    <w:rsid w:val="006D6204"/>
    <w:rsid w:val="006E1CD1"/>
    <w:rsid w:val="006E334E"/>
    <w:rsid w:val="006E390D"/>
    <w:rsid w:val="006E5962"/>
    <w:rsid w:val="006E7FA7"/>
    <w:rsid w:val="006F43F3"/>
    <w:rsid w:val="006F45A3"/>
    <w:rsid w:val="006F60C6"/>
    <w:rsid w:val="006F7934"/>
    <w:rsid w:val="006F7B15"/>
    <w:rsid w:val="00710757"/>
    <w:rsid w:val="0071369A"/>
    <w:rsid w:val="0071500B"/>
    <w:rsid w:val="007256A8"/>
    <w:rsid w:val="00726295"/>
    <w:rsid w:val="007325DF"/>
    <w:rsid w:val="007374DE"/>
    <w:rsid w:val="00742872"/>
    <w:rsid w:val="00745CF7"/>
    <w:rsid w:val="00746765"/>
    <w:rsid w:val="00747F3B"/>
    <w:rsid w:val="007568CB"/>
    <w:rsid w:val="00757784"/>
    <w:rsid w:val="00760F4B"/>
    <w:rsid w:val="00763093"/>
    <w:rsid w:val="00763D5A"/>
    <w:rsid w:val="007663E6"/>
    <w:rsid w:val="00773F23"/>
    <w:rsid w:val="00777C30"/>
    <w:rsid w:val="007801E0"/>
    <w:rsid w:val="007868D8"/>
    <w:rsid w:val="00786AEA"/>
    <w:rsid w:val="00792E8F"/>
    <w:rsid w:val="007950A5"/>
    <w:rsid w:val="0079588A"/>
    <w:rsid w:val="007A1668"/>
    <w:rsid w:val="007A682C"/>
    <w:rsid w:val="007A7783"/>
    <w:rsid w:val="007B3A7E"/>
    <w:rsid w:val="007B6865"/>
    <w:rsid w:val="007C456B"/>
    <w:rsid w:val="007D0095"/>
    <w:rsid w:val="007E28E0"/>
    <w:rsid w:val="007E4166"/>
    <w:rsid w:val="007E48AC"/>
    <w:rsid w:val="007E4EB4"/>
    <w:rsid w:val="007E4F9E"/>
    <w:rsid w:val="007E5173"/>
    <w:rsid w:val="007F33F0"/>
    <w:rsid w:val="007F3D14"/>
    <w:rsid w:val="0080467F"/>
    <w:rsid w:val="00805924"/>
    <w:rsid w:val="00811D28"/>
    <w:rsid w:val="00814BBA"/>
    <w:rsid w:val="00817632"/>
    <w:rsid w:val="00821234"/>
    <w:rsid w:val="008238FC"/>
    <w:rsid w:val="008342CB"/>
    <w:rsid w:val="008365ED"/>
    <w:rsid w:val="008400DD"/>
    <w:rsid w:val="0084249B"/>
    <w:rsid w:val="008441F3"/>
    <w:rsid w:val="00846169"/>
    <w:rsid w:val="00846246"/>
    <w:rsid w:val="0085005B"/>
    <w:rsid w:val="00852CF7"/>
    <w:rsid w:val="00853895"/>
    <w:rsid w:val="0085499B"/>
    <w:rsid w:val="00855E8C"/>
    <w:rsid w:val="0086359B"/>
    <w:rsid w:val="00865835"/>
    <w:rsid w:val="00865A8F"/>
    <w:rsid w:val="0087737E"/>
    <w:rsid w:val="008803ED"/>
    <w:rsid w:val="0088119C"/>
    <w:rsid w:val="00881712"/>
    <w:rsid w:val="00882B20"/>
    <w:rsid w:val="00883217"/>
    <w:rsid w:val="0088488E"/>
    <w:rsid w:val="0089406F"/>
    <w:rsid w:val="008A1258"/>
    <w:rsid w:val="008A4BB7"/>
    <w:rsid w:val="008A5339"/>
    <w:rsid w:val="008B25A8"/>
    <w:rsid w:val="008B30C2"/>
    <w:rsid w:val="008B526A"/>
    <w:rsid w:val="008B5D1A"/>
    <w:rsid w:val="008B7CE4"/>
    <w:rsid w:val="008C16EC"/>
    <w:rsid w:val="008D105C"/>
    <w:rsid w:val="008D20E3"/>
    <w:rsid w:val="008D4013"/>
    <w:rsid w:val="008D58FE"/>
    <w:rsid w:val="008D5908"/>
    <w:rsid w:val="008D74E3"/>
    <w:rsid w:val="008E16B0"/>
    <w:rsid w:val="008E3ECC"/>
    <w:rsid w:val="008E47FA"/>
    <w:rsid w:val="008F094A"/>
    <w:rsid w:val="008F1BB0"/>
    <w:rsid w:val="008F396F"/>
    <w:rsid w:val="008F3A49"/>
    <w:rsid w:val="008F6B4D"/>
    <w:rsid w:val="008F719E"/>
    <w:rsid w:val="008F7D7D"/>
    <w:rsid w:val="009005BD"/>
    <w:rsid w:val="00903DF5"/>
    <w:rsid w:val="00906459"/>
    <w:rsid w:val="00906C29"/>
    <w:rsid w:val="00910A78"/>
    <w:rsid w:val="0091241B"/>
    <w:rsid w:val="00917167"/>
    <w:rsid w:val="0092351E"/>
    <w:rsid w:val="00923F85"/>
    <w:rsid w:val="0092554C"/>
    <w:rsid w:val="00925E60"/>
    <w:rsid w:val="009261C6"/>
    <w:rsid w:val="0092731D"/>
    <w:rsid w:val="009315B9"/>
    <w:rsid w:val="00931B89"/>
    <w:rsid w:val="00945C0A"/>
    <w:rsid w:val="00950D22"/>
    <w:rsid w:val="00954754"/>
    <w:rsid w:val="00957847"/>
    <w:rsid w:val="0096434C"/>
    <w:rsid w:val="00973281"/>
    <w:rsid w:val="00977314"/>
    <w:rsid w:val="009852CE"/>
    <w:rsid w:val="00985CFC"/>
    <w:rsid w:val="00986B3F"/>
    <w:rsid w:val="00990C44"/>
    <w:rsid w:val="00990DC4"/>
    <w:rsid w:val="009911B0"/>
    <w:rsid w:val="00995EA9"/>
    <w:rsid w:val="00997789"/>
    <w:rsid w:val="009A08DA"/>
    <w:rsid w:val="009A16D9"/>
    <w:rsid w:val="009A43B6"/>
    <w:rsid w:val="009A7D00"/>
    <w:rsid w:val="009C08F8"/>
    <w:rsid w:val="009C156E"/>
    <w:rsid w:val="009C21AF"/>
    <w:rsid w:val="009C491F"/>
    <w:rsid w:val="009C7AD5"/>
    <w:rsid w:val="009D07BB"/>
    <w:rsid w:val="009E4D11"/>
    <w:rsid w:val="009F2681"/>
    <w:rsid w:val="009F3216"/>
    <w:rsid w:val="00A00939"/>
    <w:rsid w:val="00A03889"/>
    <w:rsid w:val="00A04F8E"/>
    <w:rsid w:val="00A133E7"/>
    <w:rsid w:val="00A14560"/>
    <w:rsid w:val="00A16E23"/>
    <w:rsid w:val="00A228B6"/>
    <w:rsid w:val="00A26F05"/>
    <w:rsid w:val="00A313F7"/>
    <w:rsid w:val="00A32BE8"/>
    <w:rsid w:val="00A34549"/>
    <w:rsid w:val="00A36736"/>
    <w:rsid w:val="00A36CCC"/>
    <w:rsid w:val="00A42E86"/>
    <w:rsid w:val="00A46F86"/>
    <w:rsid w:val="00A47E47"/>
    <w:rsid w:val="00A47FA7"/>
    <w:rsid w:val="00A52028"/>
    <w:rsid w:val="00A5615B"/>
    <w:rsid w:val="00A56EE3"/>
    <w:rsid w:val="00A57365"/>
    <w:rsid w:val="00A60860"/>
    <w:rsid w:val="00A7703B"/>
    <w:rsid w:val="00A87AE9"/>
    <w:rsid w:val="00A90FD3"/>
    <w:rsid w:val="00A94AC4"/>
    <w:rsid w:val="00A9603E"/>
    <w:rsid w:val="00A97813"/>
    <w:rsid w:val="00AA07BE"/>
    <w:rsid w:val="00AA4FA6"/>
    <w:rsid w:val="00AA614F"/>
    <w:rsid w:val="00AA68CE"/>
    <w:rsid w:val="00AB1B03"/>
    <w:rsid w:val="00AB3557"/>
    <w:rsid w:val="00AB4FB7"/>
    <w:rsid w:val="00AB6217"/>
    <w:rsid w:val="00AC4304"/>
    <w:rsid w:val="00AC5BA8"/>
    <w:rsid w:val="00AD337A"/>
    <w:rsid w:val="00AD3F53"/>
    <w:rsid w:val="00AD6C0D"/>
    <w:rsid w:val="00AE09C7"/>
    <w:rsid w:val="00AE2FFC"/>
    <w:rsid w:val="00AF08E9"/>
    <w:rsid w:val="00AF1593"/>
    <w:rsid w:val="00AF1D2A"/>
    <w:rsid w:val="00AF2D90"/>
    <w:rsid w:val="00AF4462"/>
    <w:rsid w:val="00AF6489"/>
    <w:rsid w:val="00AF6BAC"/>
    <w:rsid w:val="00AF6D2A"/>
    <w:rsid w:val="00AF7F04"/>
    <w:rsid w:val="00B00045"/>
    <w:rsid w:val="00B013A7"/>
    <w:rsid w:val="00B01F46"/>
    <w:rsid w:val="00B02049"/>
    <w:rsid w:val="00B03276"/>
    <w:rsid w:val="00B049F0"/>
    <w:rsid w:val="00B061D2"/>
    <w:rsid w:val="00B10F2D"/>
    <w:rsid w:val="00B1106A"/>
    <w:rsid w:val="00B122AC"/>
    <w:rsid w:val="00B142C5"/>
    <w:rsid w:val="00B16AB8"/>
    <w:rsid w:val="00B17F64"/>
    <w:rsid w:val="00B21B44"/>
    <w:rsid w:val="00B22C37"/>
    <w:rsid w:val="00B30432"/>
    <w:rsid w:val="00B30471"/>
    <w:rsid w:val="00B32709"/>
    <w:rsid w:val="00B34BDB"/>
    <w:rsid w:val="00B3511A"/>
    <w:rsid w:val="00B53CF2"/>
    <w:rsid w:val="00B55711"/>
    <w:rsid w:val="00B56E89"/>
    <w:rsid w:val="00B60A08"/>
    <w:rsid w:val="00B6609D"/>
    <w:rsid w:val="00B75F86"/>
    <w:rsid w:val="00B80C43"/>
    <w:rsid w:val="00B82900"/>
    <w:rsid w:val="00B85304"/>
    <w:rsid w:val="00B94F6A"/>
    <w:rsid w:val="00B95526"/>
    <w:rsid w:val="00BA1139"/>
    <w:rsid w:val="00BA340E"/>
    <w:rsid w:val="00BA4338"/>
    <w:rsid w:val="00BC1976"/>
    <w:rsid w:val="00BC3E40"/>
    <w:rsid w:val="00BC49E2"/>
    <w:rsid w:val="00BC4FE1"/>
    <w:rsid w:val="00BC678F"/>
    <w:rsid w:val="00BC7585"/>
    <w:rsid w:val="00BD0D3F"/>
    <w:rsid w:val="00BD28E8"/>
    <w:rsid w:val="00BD5466"/>
    <w:rsid w:val="00BE400D"/>
    <w:rsid w:val="00BE67E7"/>
    <w:rsid w:val="00BE6D25"/>
    <w:rsid w:val="00BF0D9F"/>
    <w:rsid w:val="00BF39CB"/>
    <w:rsid w:val="00BF6573"/>
    <w:rsid w:val="00BF6C77"/>
    <w:rsid w:val="00C0130D"/>
    <w:rsid w:val="00C046DE"/>
    <w:rsid w:val="00C1226E"/>
    <w:rsid w:val="00C13889"/>
    <w:rsid w:val="00C16F85"/>
    <w:rsid w:val="00C30CC3"/>
    <w:rsid w:val="00C4444E"/>
    <w:rsid w:val="00C4716B"/>
    <w:rsid w:val="00C62D10"/>
    <w:rsid w:val="00C63659"/>
    <w:rsid w:val="00C640F6"/>
    <w:rsid w:val="00C72FB5"/>
    <w:rsid w:val="00C80046"/>
    <w:rsid w:val="00C81BBF"/>
    <w:rsid w:val="00C84098"/>
    <w:rsid w:val="00C843BA"/>
    <w:rsid w:val="00C8568D"/>
    <w:rsid w:val="00C85AEC"/>
    <w:rsid w:val="00C871DC"/>
    <w:rsid w:val="00C90EDD"/>
    <w:rsid w:val="00C93D63"/>
    <w:rsid w:val="00C95E06"/>
    <w:rsid w:val="00C96591"/>
    <w:rsid w:val="00CA0FA5"/>
    <w:rsid w:val="00CA1058"/>
    <w:rsid w:val="00CA22AD"/>
    <w:rsid w:val="00CA7C4B"/>
    <w:rsid w:val="00CB0CC5"/>
    <w:rsid w:val="00CB32FD"/>
    <w:rsid w:val="00CB729C"/>
    <w:rsid w:val="00CD4055"/>
    <w:rsid w:val="00CE152A"/>
    <w:rsid w:val="00CE3348"/>
    <w:rsid w:val="00CE4E7F"/>
    <w:rsid w:val="00CE5527"/>
    <w:rsid w:val="00CF610A"/>
    <w:rsid w:val="00CF6251"/>
    <w:rsid w:val="00CF7329"/>
    <w:rsid w:val="00D039A5"/>
    <w:rsid w:val="00D07055"/>
    <w:rsid w:val="00D1035A"/>
    <w:rsid w:val="00D1703C"/>
    <w:rsid w:val="00D21944"/>
    <w:rsid w:val="00D24E3D"/>
    <w:rsid w:val="00D2612B"/>
    <w:rsid w:val="00D26960"/>
    <w:rsid w:val="00D32D86"/>
    <w:rsid w:val="00D34682"/>
    <w:rsid w:val="00D35B8A"/>
    <w:rsid w:val="00D41BBD"/>
    <w:rsid w:val="00D562C5"/>
    <w:rsid w:val="00D57456"/>
    <w:rsid w:val="00D60A8C"/>
    <w:rsid w:val="00D63FA8"/>
    <w:rsid w:val="00D66AEA"/>
    <w:rsid w:val="00D72AAF"/>
    <w:rsid w:val="00D75461"/>
    <w:rsid w:val="00D76FC0"/>
    <w:rsid w:val="00D7714B"/>
    <w:rsid w:val="00D77160"/>
    <w:rsid w:val="00D77288"/>
    <w:rsid w:val="00D814C8"/>
    <w:rsid w:val="00D92B9D"/>
    <w:rsid w:val="00D92C41"/>
    <w:rsid w:val="00D95715"/>
    <w:rsid w:val="00DA0D84"/>
    <w:rsid w:val="00DA31B7"/>
    <w:rsid w:val="00DA6028"/>
    <w:rsid w:val="00DB063A"/>
    <w:rsid w:val="00DB2D16"/>
    <w:rsid w:val="00DB4576"/>
    <w:rsid w:val="00DB73C8"/>
    <w:rsid w:val="00DC05EC"/>
    <w:rsid w:val="00DC0A2B"/>
    <w:rsid w:val="00DC45CB"/>
    <w:rsid w:val="00DD650E"/>
    <w:rsid w:val="00DD7CFA"/>
    <w:rsid w:val="00DD7E3B"/>
    <w:rsid w:val="00DE1E53"/>
    <w:rsid w:val="00DE7A15"/>
    <w:rsid w:val="00DF1535"/>
    <w:rsid w:val="00DF2A30"/>
    <w:rsid w:val="00E04459"/>
    <w:rsid w:val="00E061E6"/>
    <w:rsid w:val="00E06ADD"/>
    <w:rsid w:val="00E11800"/>
    <w:rsid w:val="00E11CA1"/>
    <w:rsid w:val="00E1348A"/>
    <w:rsid w:val="00E21C77"/>
    <w:rsid w:val="00E33DE3"/>
    <w:rsid w:val="00E34D49"/>
    <w:rsid w:val="00E36812"/>
    <w:rsid w:val="00E42C41"/>
    <w:rsid w:val="00E51C99"/>
    <w:rsid w:val="00E5282E"/>
    <w:rsid w:val="00E5364A"/>
    <w:rsid w:val="00E54DE2"/>
    <w:rsid w:val="00E566C2"/>
    <w:rsid w:val="00E60D82"/>
    <w:rsid w:val="00E74D96"/>
    <w:rsid w:val="00E80DE5"/>
    <w:rsid w:val="00E82C3D"/>
    <w:rsid w:val="00E830F1"/>
    <w:rsid w:val="00E839EE"/>
    <w:rsid w:val="00E921C5"/>
    <w:rsid w:val="00E9309C"/>
    <w:rsid w:val="00E95397"/>
    <w:rsid w:val="00E96BF5"/>
    <w:rsid w:val="00E97705"/>
    <w:rsid w:val="00EA64D2"/>
    <w:rsid w:val="00EA74D3"/>
    <w:rsid w:val="00EB2B62"/>
    <w:rsid w:val="00EB478D"/>
    <w:rsid w:val="00EB5017"/>
    <w:rsid w:val="00EB6284"/>
    <w:rsid w:val="00EC1DCA"/>
    <w:rsid w:val="00EC3E4D"/>
    <w:rsid w:val="00EC4915"/>
    <w:rsid w:val="00EC4999"/>
    <w:rsid w:val="00EC575B"/>
    <w:rsid w:val="00EC7BD3"/>
    <w:rsid w:val="00ED210D"/>
    <w:rsid w:val="00ED5BDD"/>
    <w:rsid w:val="00EE389D"/>
    <w:rsid w:val="00EE3F73"/>
    <w:rsid w:val="00EE4A3A"/>
    <w:rsid w:val="00EE4BA7"/>
    <w:rsid w:val="00EF0548"/>
    <w:rsid w:val="00EF1A39"/>
    <w:rsid w:val="00EF34F1"/>
    <w:rsid w:val="00EF6E13"/>
    <w:rsid w:val="00F05AEE"/>
    <w:rsid w:val="00F06216"/>
    <w:rsid w:val="00F06259"/>
    <w:rsid w:val="00F06996"/>
    <w:rsid w:val="00F102A8"/>
    <w:rsid w:val="00F11554"/>
    <w:rsid w:val="00F14EB7"/>
    <w:rsid w:val="00F178B1"/>
    <w:rsid w:val="00F207EF"/>
    <w:rsid w:val="00F20B9F"/>
    <w:rsid w:val="00F2269B"/>
    <w:rsid w:val="00F31866"/>
    <w:rsid w:val="00F35B0C"/>
    <w:rsid w:val="00F3627D"/>
    <w:rsid w:val="00F36910"/>
    <w:rsid w:val="00F43E51"/>
    <w:rsid w:val="00F462A0"/>
    <w:rsid w:val="00F46D1F"/>
    <w:rsid w:val="00F50D4C"/>
    <w:rsid w:val="00F51893"/>
    <w:rsid w:val="00F53881"/>
    <w:rsid w:val="00F55094"/>
    <w:rsid w:val="00F61426"/>
    <w:rsid w:val="00F673C5"/>
    <w:rsid w:val="00F70457"/>
    <w:rsid w:val="00F741E6"/>
    <w:rsid w:val="00F75142"/>
    <w:rsid w:val="00F80938"/>
    <w:rsid w:val="00F817FA"/>
    <w:rsid w:val="00F834B4"/>
    <w:rsid w:val="00F84F88"/>
    <w:rsid w:val="00F86C3B"/>
    <w:rsid w:val="00F87443"/>
    <w:rsid w:val="00F927AB"/>
    <w:rsid w:val="00F92B24"/>
    <w:rsid w:val="00F9436D"/>
    <w:rsid w:val="00F950D6"/>
    <w:rsid w:val="00F95629"/>
    <w:rsid w:val="00F96692"/>
    <w:rsid w:val="00F968DF"/>
    <w:rsid w:val="00FA1B1A"/>
    <w:rsid w:val="00FA4F76"/>
    <w:rsid w:val="00FA6B3A"/>
    <w:rsid w:val="00FA6D21"/>
    <w:rsid w:val="00FA7AB9"/>
    <w:rsid w:val="00FB22D2"/>
    <w:rsid w:val="00FB5FAD"/>
    <w:rsid w:val="00FC1979"/>
    <w:rsid w:val="00FC560A"/>
    <w:rsid w:val="00FC61D8"/>
    <w:rsid w:val="00FD1212"/>
    <w:rsid w:val="00FD2ED2"/>
    <w:rsid w:val="00FD73CC"/>
    <w:rsid w:val="00FE017F"/>
    <w:rsid w:val="00FE2B2E"/>
    <w:rsid w:val="00FE665F"/>
    <w:rsid w:val="00FF041F"/>
    <w:rsid w:val="00FF4A41"/>
    <w:rsid w:val="00FF4C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CCAA"/>
  <w15:chartTrackingRefBased/>
  <w15:docId w15:val="{CA0BEB40-966B-4C99-9B8B-335A19FE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83B"/>
  </w:style>
  <w:style w:type="paragraph" w:styleId="Titre1">
    <w:name w:val="heading 1"/>
    <w:basedOn w:val="Normal"/>
    <w:next w:val="Normal"/>
    <w:link w:val="Titre1Car"/>
    <w:uiPriority w:val="9"/>
    <w:qFormat/>
    <w:rsid w:val="00344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44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4483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4483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4483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4483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4483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4483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4483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483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4483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4483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4483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4483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4483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4483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4483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4483B"/>
    <w:rPr>
      <w:rFonts w:eastAsiaTheme="majorEastAsia" w:cstheme="majorBidi"/>
      <w:color w:val="272727" w:themeColor="text1" w:themeTint="D8"/>
    </w:rPr>
  </w:style>
  <w:style w:type="paragraph" w:styleId="Titre">
    <w:name w:val="Title"/>
    <w:basedOn w:val="Normal"/>
    <w:next w:val="Normal"/>
    <w:link w:val="TitreCar"/>
    <w:uiPriority w:val="10"/>
    <w:qFormat/>
    <w:rsid w:val="003448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483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4483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4483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4483B"/>
    <w:pPr>
      <w:spacing w:before="160"/>
      <w:jc w:val="center"/>
    </w:pPr>
    <w:rPr>
      <w:i/>
      <w:iCs/>
      <w:color w:val="404040" w:themeColor="text1" w:themeTint="BF"/>
    </w:rPr>
  </w:style>
  <w:style w:type="character" w:customStyle="1" w:styleId="CitationCar">
    <w:name w:val="Citation Car"/>
    <w:basedOn w:val="Policepardfaut"/>
    <w:link w:val="Citation"/>
    <w:uiPriority w:val="29"/>
    <w:rsid w:val="0034483B"/>
    <w:rPr>
      <w:i/>
      <w:iCs/>
      <w:color w:val="404040" w:themeColor="text1" w:themeTint="BF"/>
    </w:rPr>
  </w:style>
  <w:style w:type="paragraph" w:styleId="Paragraphedeliste">
    <w:name w:val="List Paragraph"/>
    <w:basedOn w:val="Normal"/>
    <w:uiPriority w:val="1"/>
    <w:qFormat/>
    <w:rsid w:val="0034483B"/>
    <w:pPr>
      <w:ind w:left="720"/>
      <w:contextualSpacing/>
    </w:pPr>
  </w:style>
  <w:style w:type="character" w:styleId="Accentuationintense">
    <w:name w:val="Intense Emphasis"/>
    <w:basedOn w:val="Policepardfaut"/>
    <w:uiPriority w:val="21"/>
    <w:qFormat/>
    <w:rsid w:val="0034483B"/>
    <w:rPr>
      <w:i/>
      <w:iCs/>
      <w:color w:val="0F4761" w:themeColor="accent1" w:themeShade="BF"/>
    </w:rPr>
  </w:style>
  <w:style w:type="paragraph" w:styleId="Citationintense">
    <w:name w:val="Intense Quote"/>
    <w:basedOn w:val="Normal"/>
    <w:next w:val="Normal"/>
    <w:link w:val="CitationintenseCar"/>
    <w:uiPriority w:val="30"/>
    <w:qFormat/>
    <w:rsid w:val="00344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4483B"/>
    <w:rPr>
      <w:i/>
      <w:iCs/>
      <w:color w:val="0F4761" w:themeColor="accent1" w:themeShade="BF"/>
    </w:rPr>
  </w:style>
  <w:style w:type="character" w:styleId="Rfrenceintense">
    <w:name w:val="Intense Reference"/>
    <w:basedOn w:val="Policepardfaut"/>
    <w:uiPriority w:val="32"/>
    <w:qFormat/>
    <w:rsid w:val="0034483B"/>
    <w:rPr>
      <w:b/>
      <w:bCs/>
      <w:smallCaps/>
      <w:color w:val="0F4761" w:themeColor="accent1" w:themeShade="BF"/>
      <w:spacing w:val="5"/>
    </w:rPr>
  </w:style>
  <w:style w:type="table" w:styleId="Grilledutableau">
    <w:name w:val="Table Grid"/>
    <w:basedOn w:val="TableauNormal"/>
    <w:uiPriority w:val="39"/>
    <w:rsid w:val="00344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385E32"/>
    <w:pPr>
      <w:spacing w:after="0" w:line="240" w:lineRule="auto"/>
    </w:pPr>
    <w:rPr>
      <w:kern w:val="0"/>
      <w:sz w:val="20"/>
      <w:szCs w:val="20"/>
      <w14:ligatures w14:val="none"/>
    </w:rPr>
  </w:style>
  <w:style w:type="character" w:customStyle="1" w:styleId="NotedebasdepageCar">
    <w:name w:val="Note de bas de page Car"/>
    <w:basedOn w:val="Policepardfaut"/>
    <w:link w:val="Notedebasdepage"/>
    <w:uiPriority w:val="99"/>
    <w:rsid w:val="00385E32"/>
    <w:rPr>
      <w:kern w:val="0"/>
      <w:sz w:val="20"/>
      <w:szCs w:val="20"/>
      <w14:ligatures w14:val="none"/>
    </w:rPr>
  </w:style>
  <w:style w:type="character" w:styleId="Appelnotedebasdep">
    <w:name w:val="footnote reference"/>
    <w:basedOn w:val="Policepardfaut"/>
    <w:uiPriority w:val="99"/>
    <w:semiHidden/>
    <w:unhideWhenUsed/>
    <w:rsid w:val="00385E32"/>
    <w:rPr>
      <w:vertAlign w:val="superscript"/>
    </w:rPr>
  </w:style>
  <w:style w:type="character" w:styleId="Lienhypertexte">
    <w:name w:val="Hyperlink"/>
    <w:basedOn w:val="Policepardfaut"/>
    <w:uiPriority w:val="99"/>
    <w:unhideWhenUsed/>
    <w:rsid w:val="00135CFB"/>
    <w:rPr>
      <w:color w:val="467886" w:themeColor="hyperlink"/>
      <w:u w:val="single"/>
    </w:rPr>
  </w:style>
  <w:style w:type="character" w:styleId="Mentionnonrsolue">
    <w:name w:val="Unresolved Mention"/>
    <w:basedOn w:val="Policepardfaut"/>
    <w:uiPriority w:val="99"/>
    <w:semiHidden/>
    <w:unhideWhenUsed/>
    <w:rsid w:val="00135CFB"/>
    <w:rPr>
      <w:color w:val="605E5C"/>
      <w:shd w:val="clear" w:color="auto" w:fill="E1DFDD"/>
    </w:rPr>
  </w:style>
  <w:style w:type="paragraph" w:styleId="En-tte">
    <w:name w:val="header"/>
    <w:basedOn w:val="Normal"/>
    <w:link w:val="En-tteCar"/>
    <w:uiPriority w:val="99"/>
    <w:unhideWhenUsed/>
    <w:rsid w:val="00346999"/>
    <w:pPr>
      <w:tabs>
        <w:tab w:val="center" w:pos="4536"/>
        <w:tab w:val="right" w:pos="9072"/>
      </w:tabs>
      <w:spacing w:after="0" w:line="240" w:lineRule="auto"/>
    </w:pPr>
  </w:style>
  <w:style w:type="character" w:customStyle="1" w:styleId="En-tteCar">
    <w:name w:val="En-tête Car"/>
    <w:basedOn w:val="Policepardfaut"/>
    <w:link w:val="En-tte"/>
    <w:uiPriority w:val="99"/>
    <w:rsid w:val="00346999"/>
  </w:style>
  <w:style w:type="paragraph" w:styleId="Pieddepage">
    <w:name w:val="footer"/>
    <w:basedOn w:val="Normal"/>
    <w:link w:val="PieddepageCar"/>
    <w:uiPriority w:val="99"/>
    <w:unhideWhenUsed/>
    <w:rsid w:val="003469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6999"/>
  </w:style>
  <w:style w:type="character" w:styleId="Lienhypertextesuivivisit">
    <w:name w:val="FollowedHyperlink"/>
    <w:basedOn w:val="Policepardfaut"/>
    <w:uiPriority w:val="99"/>
    <w:semiHidden/>
    <w:unhideWhenUsed/>
    <w:rsid w:val="00D5745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146811">
      <w:bodyDiv w:val="1"/>
      <w:marLeft w:val="0"/>
      <w:marRight w:val="0"/>
      <w:marTop w:val="0"/>
      <w:marBottom w:val="0"/>
      <w:divBdr>
        <w:top w:val="none" w:sz="0" w:space="0" w:color="auto"/>
        <w:left w:val="none" w:sz="0" w:space="0" w:color="auto"/>
        <w:bottom w:val="none" w:sz="0" w:space="0" w:color="auto"/>
        <w:right w:val="none" w:sz="0" w:space="0" w:color="auto"/>
      </w:divBdr>
    </w:div>
    <w:div w:id="757754873">
      <w:bodyDiv w:val="1"/>
      <w:marLeft w:val="0"/>
      <w:marRight w:val="0"/>
      <w:marTop w:val="0"/>
      <w:marBottom w:val="0"/>
      <w:divBdr>
        <w:top w:val="none" w:sz="0" w:space="0" w:color="auto"/>
        <w:left w:val="none" w:sz="0" w:space="0" w:color="auto"/>
        <w:bottom w:val="none" w:sz="0" w:space="0" w:color="auto"/>
        <w:right w:val="none" w:sz="0" w:space="0" w:color="auto"/>
      </w:divBdr>
    </w:div>
    <w:div w:id="826096810">
      <w:bodyDiv w:val="1"/>
      <w:marLeft w:val="0"/>
      <w:marRight w:val="0"/>
      <w:marTop w:val="0"/>
      <w:marBottom w:val="0"/>
      <w:divBdr>
        <w:top w:val="none" w:sz="0" w:space="0" w:color="auto"/>
        <w:left w:val="none" w:sz="0" w:space="0" w:color="auto"/>
        <w:bottom w:val="none" w:sz="0" w:space="0" w:color="auto"/>
        <w:right w:val="none" w:sz="0" w:space="0" w:color="auto"/>
      </w:divBdr>
    </w:div>
    <w:div w:id="1127746540">
      <w:bodyDiv w:val="1"/>
      <w:marLeft w:val="0"/>
      <w:marRight w:val="0"/>
      <w:marTop w:val="0"/>
      <w:marBottom w:val="0"/>
      <w:divBdr>
        <w:top w:val="none" w:sz="0" w:space="0" w:color="auto"/>
        <w:left w:val="none" w:sz="0" w:space="0" w:color="auto"/>
        <w:bottom w:val="none" w:sz="0" w:space="0" w:color="auto"/>
        <w:right w:val="none" w:sz="0" w:space="0" w:color="auto"/>
      </w:divBdr>
    </w:div>
    <w:div w:id="1268006590">
      <w:bodyDiv w:val="1"/>
      <w:marLeft w:val="0"/>
      <w:marRight w:val="0"/>
      <w:marTop w:val="0"/>
      <w:marBottom w:val="0"/>
      <w:divBdr>
        <w:top w:val="none" w:sz="0" w:space="0" w:color="auto"/>
        <w:left w:val="none" w:sz="0" w:space="0" w:color="auto"/>
        <w:bottom w:val="none" w:sz="0" w:space="0" w:color="auto"/>
        <w:right w:val="none" w:sz="0" w:space="0" w:color="auto"/>
      </w:divBdr>
    </w:div>
    <w:div w:id="1279289864">
      <w:bodyDiv w:val="1"/>
      <w:marLeft w:val="0"/>
      <w:marRight w:val="0"/>
      <w:marTop w:val="0"/>
      <w:marBottom w:val="0"/>
      <w:divBdr>
        <w:top w:val="none" w:sz="0" w:space="0" w:color="auto"/>
        <w:left w:val="none" w:sz="0" w:space="0" w:color="auto"/>
        <w:bottom w:val="none" w:sz="0" w:space="0" w:color="auto"/>
        <w:right w:val="none" w:sz="0" w:space="0" w:color="auto"/>
      </w:divBdr>
    </w:div>
    <w:div w:id="1562600242">
      <w:bodyDiv w:val="1"/>
      <w:marLeft w:val="0"/>
      <w:marRight w:val="0"/>
      <w:marTop w:val="0"/>
      <w:marBottom w:val="0"/>
      <w:divBdr>
        <w:top w:val="none" w:sz="0" w:space="0" w:color="auto"/>
        <w:left w:val="none" w:sz="0" w:space="0" w:color="auto"/>
        <w:bottom w:val="none" w:sz="0" w:space="0" w:color="auto"/>
        <w:right w:val="none" w:sz="0" w:space="0" w:color="auto"/>
      </w:divBdr>
    </w:div>
    <w:div w:id="1707754695">
      <w:bodyDiv w:val="1"/>
      <w:marLeft w:val="0"/>
      <w:marRight w:val="0"/>
      <w:marTop w:val="0"/>
      <w:marBottom w:val="0"/>
      <w:divBdr>
        <w:top w:val="none" w:sz="0" w:space="0" w:color="auto"/>
        <w:left w:val="none" w:sz="0" w:space="0" w:color="auto"/>
        <w:bottom w:val="none" w:sz="0" w:space="0" w:color="auto"/>
        <w:right w:val="none" w:sz="0" w:space="0" w:color="auto"/>
      </w:divBdr>
    </w:div>
    <w:div w:id="1890650451">
      <w:bodyDiv w:val="1"/>
      <w:marLeft w:val="0"/>
      <w:marRight w:val="0"/>
      <w:marTop w:val="0"/>
      <w:marBottom w:val="0"/>
      <w:divBdr>
        <w:top w:val="none" w:sz="0" w:space="0" w:color="auto"/>
        <w:left w:val="none" w:sz="0" w:space="0" w:color="auto"/>
        <w:bottom w:val="none" w:sz="0" w:space="0" w:color="auto"/>
        <w:right w:val="none" w:sz="0" w:space="0" w:color="auto"/>
      </w:divBdr>
    </w:div>
    <w:div w:id="1975942954">
      <w:bodyDiv w:val="1"/>
      <w:marLeft w:val="0"/>
      <w:marRight w:val="0"/>
      <w:marTop w:val="0"/>
      <w:marBottom w:val="0"/>
      <w:divBdr>
        <w:top w:val="none" w:sz="0" w:space="0" w:color="auto"/>
        <w:left w:val="none" w:sz="0" w:space="0" w:color="auto"/>
        <w:bottom w:val="none" w:sz="0" w:space="0" w:color="auto"/>
        <w:right w:val="none" w:sz="0" w:space="0" w:color="auto"/>
      </w:divBdr>
    </w:div>
    <w:div w:id="2016573239">
      <w:bodyDiv w:val="1"/>
      <w:marLeft w:val="0"/>
      <w:marRight w:val="0"/>
      <w:marTop w:val="0"/>
      <w:marBottom w:val="0"/>
      <w:divBdr>
        <w:top w:val="none" w:sz="0" w:space="0" w:color="auto"/>
        <w:left w:val="none" w:sz="0" w:space="0" w:color="auto"/>
        <w:bottom w:val="none" w:sz="0" w:space="0" w:color="auto"/>
        <w:right w:val="none" w:sz="0" w:space="0" w:color="auto"/>
      </w:divBdr>
    </w:div>
    <w:div w:id="2092459549">
      <w:bodyDiv w:val="1"/>
      <w:marLeft w:val="0"/>
      <w:marRight w:val="0"/>
      <w:marTop w:val="0"/>
      <w:marBottom w:val="0"/>
      <w:divBdr>
        <w:top w:val="none" w:sz="0" w:space="0" w:color="auto"/>
        <w:left w:val="none" w:sz="0" w:space="0" w:color="auto"/>
        <w:bottom w:val="none" w:sz="0" w:space="0" w:color="auto"/>
        <w:right w:val="none" w:sz="0" w:space="0" w:color="auto"/>
      </w:divBdr>
    </w:div>
    <w:div w:id="213394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oralia.be/accueil/etudes-2024-les-conditions-de-travail-dans-laccueil-extrascolaire" TargetMode="External"/><Relationship Id="rId1" Type="http://schemas.openxmlformats.org/officeDocument/2006/relationships/hyperlink" Target="http://www.centres-de-vacances.be/news/allnews/detail/index.html?tx_ttnews%5Btt_news%5D=147&amp;tx_ttnews%5BbackPid%5D=4&amp;cHash=7fd5c5908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0A5D05-D189-49C2-BB1D-E7D26096BEE4}"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fr-BE"/>
        </a:p>
      </dgm:t>
    </dgm:pt>
    <dgm:pt modelId="{E582F5AA-6ADD-4471-8F2F-E29188DB0105}">
      <dgm:prSet phldrT="[Texte]" custT="1"/>
      <dgm:spPr>
        <a:solidFill>
          <a:schemeClr val="accent1">
            <a:lumMod val="60000"/>
            <a:lumOff val="40000"/>
          </a:schemeClr>
        </a:solidFill>
        <a:ln>
          <a:solidFill>
            <a:schemeClr val="accent1">
              <a:lumMod val="75000"/>
            </a:schemeClr>
          </a:solidFill>
        </a:ln>
      </dgm:spPr>
      <dgm:t>
        <a:bodyPr/>
        <a:lstStyle/>
        <a:p>
          <a:pPr algn="just"/>
          <a:r>
            <a:rPr lang="fr-BE" sz="1200" b="1">
              <a:latin typeface="Times New Roman" panose="02020603050405020304" pitchFamily="18" charset="0"/>
              <a:cs typeface="Times New Roman" panose="02020603050405020304" pitchFamily="18" charset="0"/>
            </a:rPr>
            <a:t>La définition de fonction de CATL</a:t>
          </a:r>
        </a:p>
      </dgm:t>
    </dgm:pt>
    <dgm:pt modelId="{80FD441B-4C6D-4211-B446-5B45F2503388}" type="parTrans" cxnId="{A23D5BAC-B251-47AA-8F55-DD5502CB078B}">
      <dgm:prSet/>
      <dgm:spPr/>
      <dgm:t>
        <a:bodyPr/>
        <a:lstStyle/>
        <a:p>
          <a:endParaRPr lang="fr-BE"/>
        </a:p>
      </dgm:t>
    </dgm:pt>
    <dgm:pt modelId="{44095F0D-A39F-44BC-9759-99E368F70A88}" type="sibTrans" cxnId="{A23D5BAC-B251-47AA-8F55-DD5502CB078B}">
      <dgm:prSet/>
      <dgm:spPr/>
      <dgm:t>
        <a:bodyPr/>
        <a:lstStyle/>
        <a:p>
          <a:endParaRPr lang="fr-BE"/>
        </a:p>
      </dgm:t>
    </dgm:pt>
    <dgm:pt modelId="{74304AEA-035A-4998-9CAB-8F230493DC44}">
      <dgm:prSet phldrT="[Texte]" custT="1"/>
      <dgm:spPr>
        <a:solidFill>
          <a:schemeClr val="accent1">
            <a:lumMod val="60000"/>
            <a:lumOff val="40000"/>
          </a:schemeClr>
        </a:solidFill>
        <a:ln>
          <a:solidFill>
            <a:schemeClr val="accent1">
              <a:lumMod val="75000"/>
            </a:schemeClr>
          </a:solidFill>
        </a:ln>
      </dgm:spPr>
      <dgm:t>
        <a:bodyPr/>
        <a:lstStyle/>
        <a:p>
          <a:pPr algn="just"/>
          <a:r>
            <a:rPr lang="fr-BE" sz="1200" b="1">
              <a:latin typeface="Times New Roman" panose="02020603050405020304" pitchFamily="18" charset="0"/>
              <a:cs typeface="Times New Roman" panose="02020603050405020304" pitchFamily="18" charset="0"/>
            </a:rPr>
            <a:t>Le dispositif ATL</a:t>
          </a:r>
        </a:p>
      </dgm:t>
    </dgm:pt>
    <dgm:pt modelId="{CDFD21DC-892F-4DD8-BB84-4D077991FDB8}" type="parTrans" cxnId="{07E539AF-89A0-4B98-9A5E-882418671584}">
      <dgm:prSet/>
      <dgm:spPr/>
      <dgm:t>
        <a:bodyPr/>
        <a:lstStyle/>
        <a:p>
          <a:endParaRPr lang="fr-BE"/>
        </a:p>
      </dgm:t>
    </dgm:pt>
    <dgm:pt modelId="{16FEAB17-B5CE-48D4-9DF8-B1E5545F6727}" type="sibTrans" cxnId="{07E539AF-89A0-4B98-9A5E-882418671584}">
      <dgm:prSet/>
      <dgm:spPr/>
      <dgm:t>
        <a:bodyPr/>
        <a:lstStyle/>
        <a:p>
          <a:endParaRPr lang="fr-BE"/>
        </a:p>
      </dgm:t>
    </dgm:pt>
    <dgm:pt modelId="{07EC5832-E73A-4135-9741-0519845BC2CA}">
      <dgm:prSet phldrT="[Texte]" custT="1"/>
      <dgm:spPr>
        <a:solidFill>
          <a:schemeClr val="accent1">
            <a:lumMod val="60000"/>
            <a:lumOff val="40000"/>
          </a:schemeClr>
        </a:solidFill>
        <a:ln>
          <a:solidFill>
            <a:schemeClr val="accent1">
              <a:lumMod val="75000"/>
            </a:schemeClr>
          </a:solidFill>
        </a:ln>
      </dgm:spPr>
      <dgm:t>
        <a:bodyPr/>
        <a:lstStyle/>
        <a:p>
          <a:pPr algn="just"/>
          <a:r>
            <a:rPr lang="fr-BE" sz="1200" b="1">
              <a:latin typeface="Times New Roman" panose="02020603050405020304" pitchFamily="18" charset="0"/>
              <a:cs typeface="Times New Roman" panose="02020603050405020304" pitchFamily="18" charset="0"/>
            </a:rPr>
            <a:t>La collaboration ONE-communes</a:t>
          </a:r>
        </a:p>
      </dgm:t>
    </dgm:pt>
    <dgm:pt modelId="{C5701DA2-3149-4F3B-9386-83702058AB14}" type="parTrans" cxnId="{ACD49380-7E04-4AC6-B458-E71D83FA0F63}">
      <dgm:prSet/>
      <dgm:spPr/>
      <dgm:t>
        <a:bodyPr/>
        <a:lstStyle/>
        <a:p>
          <a:endParaRPr lang="fr-BE"/>
        </a:p>
      </dgm:t>
    </dgm:pt>
    <dgm:pt modelId="{7199CC4E-FF64-49B7-B382-A38B7B9521DB}" type="sibTrans" cxnId="{ACD49380-7E04-4AC6-B458-E71D83FA0F63}">
      <dgm:prSet/>
      <dgm:spPr/>
      <dgm:t>
        <a:bodyPr/>
        <a:lstStyle/>
        <a:p>
          <a:endParaRPr lang="fr-BE"/>
        </a:p>
      </dgm:t>
    </dgm:pt>
    <dgm:pt modelId="{B08ECEF2-6DF8-48C5-8274-D3BD55CEAC03}">
      <dgm:prSet custT="1"/>
      <dgm:spPr>
        <a:ln>
          <a:solidFill>
            <a:schemeClr val="accent1">
              <a:lumMod val="75000"/>
            </a:schemeClr>
          </a:solidFill>
        </a:ln>
      </dgm:spPr>
      <dgm:t>
        <a:bodyPr/>
        <a:lstStyle/>
        <a:p>
          <a:pPr algn="just"/>
          <a:r>
            <a:rPr lang="fr-FR" sz="1200" dirty="0">
              <a:latin typeface="Times New Roman" panose="02020603050405020304" pitchFamily="18" charset="0"/>
              <a:cs typeface="Times New Roman" panose="02020603050405020304" pitchFamily="18" charset="0"/>
            </a:rPr>
            <a:t>Diminuer les activités administratives au bénéfice de l’ensemble des missions des CATL</a:t>
          </a:r>
        </a:p>
      </dgm:t>
    </dgm:pt>
    <dgm:pt modelId="{D432C20D-7163-4E5D-B5A9-F711A83901EC}" type="parTrans" cxnId="{A3A61266-9C84-4258-B074-EF56312B06F7}">
      <dgm:prSet/>
      <dgm:spPr/>
      <dgm:t>
        <a:bodyPr/>
        <a:lstStyle/>
        <a:p>
          <a:endParaRPr lang="fr-BE"/>
        </a:p>
      </dgm:t>
    </dgm:pt>
    <dgm:pt modelId="{EF30EBB2-029D-40A7-92E9-F332CF6D82B4}" type="sibTrans" cxnId="{A3A61266-9C84-4258-B074-EF56312B06F7}">
      <dgm:prSet/>
      <dgm:spPr/>
      <dgm:t>
        <a:bodyPr/>
        <a:lstStyle/>
        <a:p>
          <a:endParaRPr lang="fr-BE"/>
        </a:p>
      </dgm:t>
    </dgm:pt>
    <dgm:pt modelId="{93F26A6F-A490-442D-A731-E5B0585E1767}">
      <dgm:prSet custT="1"/>
      <dgm:spPr>
        <a:ln>
          <a:solidFill>
            <a:schemeClr val="accent1">
              <a:lumMod val="75000"/>
            </a:schemeClr>
          </a:solidFill>
        </a:ln>
      </dgm:spPr>
      <dgm:t>
        <a:bodyPr/>
        <a:lstStyle/>
        <a:p>
          <a:pPr algn="just"/>
          <a:r>
            <a:rPr lang="fr-FR" sz="1200" dirty="0">
              <a:latin typeface="Times New Roman" panose="02020603050405020304" pitchFamily="18" charset="0"/>
              <a:cs typeface="Times New Roman" panose="02020603050405020304" pitchFamily="18" charset="0"/>
            </a:rPr>
            <a:t>Questionner la méthodologie d'état des lieux et d'analyse des besoins après le premier programme CLE en regard des évolutions et des objectifs atteints</a:t>
          </a:r>
        </a:p>
      </dgm:t>
    </dgm:pt>
    <dgm:pt modelId="{11667EAE-F4C8-4165-BC7F-AB6081BEE152}" type="parTrans" cxnId="{216EE9B5-E02F-4BA8-AADA-6196CD277DFF}">
      <dgm:prSet/>
      <dgm:spPr/>
      <dgm:t>
        <a:bodyPr/>
        <a:lstStyle/>
        <a:p>
          <a:endParaRPr lang="fr-BE"/>
        </a:p>
      </dgm:t>
    </dgm:pt>
    <dgm:pt modelId="{7526298B-551F-4FF2-BBB4-2A5E5F00D34E}" type="sibTrans" cxnId="{216EE9B5-E02F-4BA8-AADA-6196CD277DFF}">
      <dgm:prSet/>
      <dgm:spPr/>
      <dgm:t>
        <a:bodyPr/>
        <a:lstStyle/>
        <a:p>
          <a:endParaRPr lang="fr-BE"/>
        </a:p>
      </dgm:t>
    </dgm:pt>
    <dgm:pt modelId="{E40CDD39-95EB-4791-8AB4-AD4CA54210DF}">
      <dgm:prSet phldrT="[Texte]" custT="1"/>
      <dgm:spPr>
        <a:ln>
          <a:solidFill>
            <a:schemeClr val="accent1">
              <a:lumMod val="75000"/>
            </a:schemeClr>
          </a:solidFill>
        </a:ln>
      </dgm:spPr>
      <dgm:t>
        <a:bodyPr/>
        <a:lstStyle/>
        <a:p>
          <a:pPr algn="just"/>
          <a:r>
            <a:rPr lang="fr-FR" sz="1200" b="1">
              <a:latin typeface="Times New Roman" panose="02020603050405020304" pitchFamily="18" charset="0"/>
              <a:cs typeface="Times New Roman" panose="02020603050405020304" pitchFamily="18" charset="0"/>
            </a:rPr>
            <a:t>Les missions de coordination ATL</a:t>
          </a:r>
          <a:endParaRPr lang="fr-BE" sz="1200" b="1">
            <a:latin typeface="Times New Roman" panose="02020603050405020304" pitchFamily="18" charset="0"/>
            <a:cs typeface="Times New Roman" panose="02020603050405020304" pitchFamily="18" charset="0"/>
          </a:endParaRPr>
        </a:p>
      </dgm:t>
    </dgm:pt>
    <dgm:pt modelId="{FA15F680-1357-4802-AA43-8B2052CB2F1F}" type="parTrans" cxnId="{498E3EDA-6E0F-411C-888D-B7C3BBE01080}">
      <dgm:prSet/>
      <dgm:spPr/>
      <dgm:t>
        <a:bodyPr/>
        <a:lstStyle/>
        <a:p>
          <a:endParaRPr lang="fr-BE"/>
        </a:p>
      </dgm:t>
    </dgm:pt>
    <dgm:pt modelId="{266162B1-9925-413C-B4D0-C499C377E522}" type="sibTrans" cxnId="{498E3EDA-6E0F-411C-888D-B7C3BBE01080}">
      <dgm:prSet/>
      <dgm:spPr/>
      <dgm:t>
        <a:bodyPr/>
        <a:lstStyle/>
        <a:p>
          <a:endParaRPr lang="fr-BE"/>
        </a:p>
      </dgm:t>
    </dgm:pt>
    <dgm:pt modelId="{1636D1A7-9BEA-4284-A476-5FCBC10CFC54}">
      <dgm:prSet phldrT="[Texte]" custT="1"/>
      <dgm:spPr>
        <a:ln>
          <a:solidFill>
            <a:schemeClr val="accent1">
              <a:lumMod val="75000"/>
            </a:schemeClr>
          </a:solidFill>
        </a:ln>
      </dgm:spPr>
      <dgm:t>
        <a:bodyPr/>
        <a:lstStyle/>
        <a:p>
          <a:pPr algn="just"/>
          <a:r>
            <a:rPr lang="fr-FR" sz="1200">
              <a:latin typeface="Times New Roman" panose="02020603050405020304" pitchFamily="18" charset="0"/>
              <a:cs typeface="Times New Roman" panose="02020603050405020304" pitchFamily="18" charset="0"/>
            </a:rPr>
            <a:t>Diminuer la surcharge de travail en renforçant les communes par l'augmentation du montant des subventions de coordination ou la mutualisation de ressources humaines à des échelles supracommunales</a:t>
          </a:r>
          <a:endParaRPr lang="fr-BE" sz="1200" b="1">
            <a:latin typeface="Times New Roman" panose="02020603050405020304" pitchFamily="18" charset="0"/>
            <a:cs typeface="Times New Roman" panose="02020603050405020304" pitchFamily="18" charset="0"/>
          </a:endParaRPr>
        </a:p>
      </dgm:t>
    </dgm:pt>
    <dgm:pt modelId="{AE6B8BAA-6D3A-4C1B-A393-44008FFB16A8}" type="parTrans" cxnId="{B9279698-6FE0-462D-8606-D043055D1C80}">
      <dgm:prSet/>
      <dgm:spPr/>
      <dgm:t>
        <a:bodyPr/>
        <a:lstStyle/>
        <a:p>
          <a:endParaRPr lang="fr-BE"/>
        </a:p>
      </dgm:t>
    </dgm:pt>
    <dgm:pt modelId="{2ED3F439-D6F3-499B-B6BF-99973ADBE866}" type="sibTrans" cxnId="{B9279698-6FE0-462D-8606-D043055D1C80}">
      <dgm:prSet/>
      <dgm:spPr/>
      <dgm:t>
        <a:bodyPr/>
        <a:lstStyle/>
        <a:p>
          <a:endParaRPr lang="fr-BE"/>
        </a:p>
      </dgm:t>
    </dgm:pt>
    <dgm:pt modelId="{C5442EEF-6B2E-47A1-B43B-82EC599D2AC8}">
      <dgm:prSet phldrT="[Texte]" custT="1"/>
      <dgm:spPr>
        <a:ln>
          <a:solidFill>
            <a:schemeClr val="accent1">
              <a:lumMod val="75000"/>
            </a:schemeClr>
          </a:solidFill>
        </a:ln>
      </dgm:spPr>
      <dgm:t>
        <a:bodyPr/>
        <a:lstStyle/>
        <a:p>
          <a:pPr algn="just"/>
          <a:r>
            <a:rPr lang="fr-FR" sz="1200">
              <a:latin typeface="Times New Roman" panose="02020603050405020304" pitchFamily="18" charset="0"/>
              <a:cs typeface="Times New Roman" panose="02020603050405020304" pitchFamily="18" charset="0"/>
            </a:rPr>
            <a:t>Alléger la charge administrative au bénéfice de la rencontre sur le terrain, de la créativité et de la qualité de l'accueil</a:t>
          </a:r>
          <a:endParaRPr lang="fr-BE" sz="1200" b="1">
            <a:latin typeface="Times New Roman" panose="02020603050405020304" pitchFamily="18" charset="0"/>
            <a:cs typeface="Times New Roman" panose="02020603050405020304" pitchFamily="18" charset="0"/>
          </a:endParaRPr>
        </a:p>
      </dgm:t>
    </dgm:pt>
    <dgm:pt modelId="{7647A2BF-F064-4C9F-AE5B-5181FC375BB6}" type="parTrans" cxnId="{00532E23-68A1-4D46-9667-A619B5CD9460}">
      <dgm:prSet/>
      <dgm:spPr/>
      <dgm:t>
        <a:bodyPr/>
        <a:lstStyle/>
        <a:p>
          <a:endParaRPr lang="fr-BE"/>
        </a:p>
      </dgm:t>
    </dgm:pt>
    <dgm:pt modelId="{A5905511-1E20-4065-84B9-79AC0E99E170}" type="sibTrans" cxnId="{00532E23-68A1-4D46-9667-A619B5CD9460}">
      <dgm:prSet/>
      <dgm:spPr/>
      <dgm:t>
        <a:bodyPr/>
        <a:lstStyle/>
        <a:p>
          <a:endParaRPr lang="fr-BE"/>
        </a:p>
      </dgm:t>
    </dgm:pt>
    <dgm:pt modelId="{2803330D-29E6-425F-A9E5-5F2D6240E97D}">
      <dgm:prSet phldrT="[Texte]" custT="1"/>
      <dgm:spPr>
        <a:ln>
          <a:solidFill>
            <a:schemeClr val="accent1">
              <a:lumMod val="75000"/>
            </a:schemeClr>
          </a:solidFill>
        </a:ln>
      </dgm:spPr>
      <dgm:t>
        <a:bodyPr/>
        <a:lstStyle/>
        <a:p>
          <a:pPr algn="just"/>
          <a:r>
            <a:rPr lang="fr-FR" sz="1200" b="1">
              <a:latin typeface="Times New Roman" panose="02020603050405020304" pitchFamily="18" charset="0"/>
              <a:cs typeface="Times New Roman" panose="02020603050405020304" pitchFamily="18" charset="0"/>
            </a:rPr>
            <a:t>Le cumul de différentes fonctions</a:t>
          </a:r>
          <a:endParaRPr lang="fr-BE" sz="1200" b="1">
            <a:latin typeface="Times New Roman" panose="02020603050405020304" pitchFamily="18" charset="0"/>
            <a:cs typeface="Times New Roman" panose="02020603050405020304" pitchFamily="18" charset="0"/>
          </a:endParaRPr>
        </a:p>
      </dgm:t>
    </dgm:pt>
    <dgm:pt modelId="{EFE1C3F5-9E40-4CDF-9340-9E5DA5EC2CBB}" type="parTrans" cxnId="{18489586-6783-40B0-B615-37FEA658070F}">
      <dgm:prSet/>
      <dgm:spPr/>
      <dgm:t>
        <a:bodyPr/>
        <a:lstStyle/>
        <a:p>
          <a:endParaRPr lang="fr-BE"/>
        </a:p>
      </dgm:t>
    </dgm:pt>
    <dgm:pt modelId="{27CB707C-DD99-4A0F-9CE1-3740B9EA3ECE}" type="sibTrans" cxnId="{18489586-6783-40B0-B615-37FEA658070F}">
      <dgm:prSet/>
      <dgm:spPr/>
      <dgm:t>
        <a:bodyPr/>
        <a:lstStyle/>
        <a:p>
          <a:endParaRPr lang="fr-BE"/>
        </a:p>
      </dgm:t>
    </dgm:pt>
    <dgm:pt modelId="{6A1723C9-4011-4BAF-936E-4D9E4A158B58}">
      <dgm:prSet phldrT="[Texte]" custT="1"/>
      <dgm:spPr>
        <a:ln>
          <a:solidFill>
            <a:schemeClr val="accent1">
              <a:lumMod val="75000"/>
            </a:schemeClr>
          </a:solidFill>
        </a:ln>
      </dgm:spPr>
      <dgm:t>
        <a:bodyPr/>
        <a:lstStyle/>
        <a:p>
          <a:pPr algn="just"/>
          <a:r>
            <a:rPr lang="fr-FR" sz="1200">
              <a:latin typeface="Times New Roman" panose="02020603050405020304" pitchFamily="18" charset="0"/>
              <a:cs typeface="Times New Roman" panose="02020603050405020304" pitchFamily="18" charset="0"/>
            </a:rPr>
            <a:t>En complément des missions générales des CATL, penser les missions spécifiques aux communes en adéquation avec le cumul de fonctions liées à la coordination ATL</a:t>
          </a:r>
          <a:endParaRPr lang="fr-BE" sz="1200" b="1">
            <a:latin typeface="Times New Roman" panose="02020603050405020304" pitchFamily="18" charset="0"/>
            <a:cs typeface="Times New Roman" panose="02020603050405020304" pitchFamily="18" charset="0"/>
          </a:endParaRPr>
        </a:p>
      </dgm:t>
    </dgm:pt>
    <dgm:pt modelId="{83D65097-39C8-40CE-8458-4C2EEC3CF0A8}" type="parTrans" cxnId="{33844AB6-FAEA-43EC-A79C-E36104F80993}">
      <dgm:prSet/>
      <dgm:spPr/>
      <dgm:t>
        <a:bodyPr/>
        <a:lstStyle/>
        <a:p>
          <a:endParaRPr lang="fr-BE"/>
        </a:p>
      </dgm:t>
    </dgm:pt>
    <dgm:pt modelId="{B2F80413-22A3-47CB-A7BA-2E45DECF9B37}" type="sibTrans" cxnId="{33844AB6-FAEA-43EC-A79C-E36104F80993}">
      <dgm:prSet/>
      <dgm:spPr/>
      <dgm:t>
        <a:bodyPr/>
        <a:lstStyle/>
        <a:p>
          <a:endParaRPr lang="fr-BE"/>
        </a:p>
      </dgm:t>
    </dgm:pt>
    <dgm:pt modelId="{044043B2-2FCC-413D-87DC-F90F498CC339}">
      <dgm:prSet phldrT="[Texte]" custT="1"/>
      <dgm:spPr>
        <a:ln>
          <a:solidFill>
            <a:schemeClr val="accent1">
              <a:lumMod val="75000"/>
            </a:schemeClr>
          </a:solidFill>
        </a:ln>
      </dgm:spPr>
      <dgm:t>
        <a:bodyPr/>
        <a:lstStyle/>
        <a:p>
          <a:pPr algn="just"/>
          <a:r>
            <a:rPr lang="fr-FR" sz="1200">
              <a:latin typeface="Times New Roman" panose="02020603050405020304" pitchFamily="18" charset="0"/>
              <a:cs typeface="Times New Roman" panose="02020603050405020304" pitchFamily="18" charset="0"/>
            </a:rPr>
            <a:t>Définir les différentes fonctions dans la législation (responsable de projet AES/coordinateur CDV)</a:t>
          </a:r>
          <a:endParaRPr lang="fr-BE" sz="1200" b="1">
            <a:latin typeface="Times New Roman" panose="02020603050405020304" pitchFamily="18" charset="0"/>
            <a:cs typeface="Times New Roman" panose="02020603050405020304" pitchFamily="18" charset="0"/>
          </a:endParaRPr>
        </a:p>
      </dgm:t>
    </dgm:pt>
    <dgm:pt modelId="{661F62F8-08D0-4D50-9F6A-C610E4044EA5}" type="parTrans" cxnId="{E20EF436-4538-4944-BAF2-20E4ECC1C42E}">
      <dgm:prSet/>
      <dgm:spPr/>
      <dgm:t>
        <a:bodyPr/>
        <a:lstStyle/>
        <a:p>
          <a:endParaRPr lang="fr-BE"/>
        </a:p>
      </dgm:t>
    </dgm:pt>
    <dgm:pt modelId="{17159371-72AB-47DF-B1DF-6E6B15A4F115}" type="sibTrans" cxnId="{E20EF436-4538-4944-BAF2-20E4ECC1C42E}">
      <dgm:prSet/>
      <dgm:spPr/>
      <dgm:t>
        <a:bodyPr/>
        <a:lstStyle/>
        <a:p>
          <a:endParaRPr lang="fr-BE"/>
        </a:p>
      </dgm:t>
    </dgm:pt>
    <dgm:pt modelId="{C54C42B2-E7B2-48F5-BA2E-14A9D0A137DF}">
      <dgm:prSet phldrT="[Texte]" custT="1"/>
      <dgm:spPr>
        <a:ln>
          <a:solidFill>
            <a:schemeClr val="accent1">
              <a:lumMod val="75000"/>
            </a:schemeClr>
          </a:solidFill>
        </a:ln>
      </dgm:spPr>
      <dgm:t>
        <a:bodyPr/>
        <a:lstStyle/>
        <a:p>
          <a:pPr algn="just"/>
          <a:r>
            <a:rPr lang="fr-FR" sz="1200" b="1" dirty="0">
              <a:latin typeface="Times New Roman" panose="02020603050405020304" pitchFamily="18" charset="0"/>
              <a:cs typeface="Times New Roman" panose="02020603050405020304" pitchFamily="18" charset="0"/>
            </a:rPr>
            <a:t>Le statut des CATL</a:t>
          </a:r>
          <a:endParaRPr lang="fr-BE" sz="1200" b="1">
            <a:latin typeface="Times New Roman" panose="02020603050405020304" pitchFamily="18" charset="0"/>
            <a:cs typeface="Times New Roman" panose="02020603050405020304" pitchFamily="18" charset="0"/>
          </a:endParaRPr>
        </a:p>
      </dgm:t>
    </dgm:pt>
    <dgm:pt modelId="{1E2E5C98-4430-4C8E-9C07-E4856D3A878B}" type="parTrans" cxnId="{9193B20C-3ED9-4E07-82E9-3FD04BA11CD3}">
      <dgm:prSet/>
      <dgm:spPr/>
      <dgm:t>
        <a:bodyPr/>
        <a:lstStyle/>
        <a:p>
          <a:endParaRPr lang="fr-BE"/>
        </a:p>
      </dgm:t>
    </dgm:pt>
    <dgm:pt modelId="{17E7D76C-85D2-4691-A811-3162AE212AD9}" type="sibTrans" cxnId="{9193B20C-3ED9-4E07-82E9-3FD04BA11CD3}">
      <dgm:prSet/>
      <dgm:spPr/>
      <dgm:t>
        <a:bodyPr/>
        <a:lstStyle/>
        <a:p>
          <a:endParaRPr lang="fr-BE"/>
        </a:p>
      </dgm:t>
    </dgm:pt>
    <dgm:pt modelId="{B8573ABD-608C-4F09-977A-1B5D22D3665E}">
      <dgm:prSet phldrT="[Texte]" custT="1"/>
      <dgm:spPr>
        <a:ln>
          <a:solidFill>
            <a:schemeClr val="accent1">
              <a:lumMod val="75000"/>
            </a:schemeClr>
          </a:solidFill>
        </a:ln>
      </dgm:spPr>
      <dgm:t>
        <a:bodyPr/>
        <a:lstStyle/>
        <a:p>
          <a:pPr algn="just"/>
          <a:r>
            <a:rPr lang="fr-FR" sz="1200" b="1" dirty="0">
              <a:latin typeface="Times New Roman" panose="02020603050405020304" pitchFamily="18" charset="0"/>
              <a:cs typeface="Times New Roman" panose="02020603050405020304" pitchFamily="18" charset="0"/>
            </a:rPr>
            <a:t>Le cycle de la coordination ATL</a:t>
          </a:r>
          <a:endParaRPr lang="fr-BE" sz="1200" b="1">
            <a:latin typeface="Times New Roman" panose="02020603050405020304" pitchFamily="18" charset="0"/>
            <a:cs typeface="Times New Roman" panose="02020603050405020304" pitchFamily="18" charset="0"/>
          </a:endParaRPr>
        </a:p>
      </dgm:t>
    </dgm:pt>
    <dgm:pt modelId="{AA8110B1-49F3-4E8D-974F-6DB6746A489F}" type="parTrans" cxnId="{6A1B845B-7438-4A21-8B4C-CEAB5A0C5D35}">
      <dgm:prSet/>
      <dgm:spPr/>
      <dgm:t>
        <a:bodyPr/>
        <a:lstStyle/>
        <a:p>
          <a:endParaRPr lang="fr-BE"/>
        </a:p>
      </dgm:t>
    </dgm:pt>
    <dgm:pt modelId="{95D87E34-2C0B-4A71-86F7-E2FC0704BC93}" type="sibTrans" cxnId="{6A1B845B-7438-4A21-8B4C-CEAB5A0C5D35}">
      <dgm:prSet/>
      <dgm:spPr/>
      <dgm:t>
        <a:bodyPr/>
        <a:lstStyle/>
        <a:p>
          <a:endParaRPr lang="fr-BE"/>
        </a:p>
      </dgm:t>
    </dgm:pt>
    <dgm:pt modelId="{000FB650-CAA8-4071-912B-26B70B9A0C05}">
      <dgm:prSet phldrT="[Texte]" custT="1"/>
      <dgm:spPr>
        <a:ln>
          <a:solidFill>
            <a:schemeClr val="accent1">
              <a:lumMod val="75000"/>
            </a:schemeClr>
          </a:solidFill>
        </a:ln>
      </dgm:spPr>
      <dgm:t>
        <a:bodyPr/>
        <a:lstStyle/>
        <a:p>
          <a:pPr algn="just"/>
          <a:endParaRPr lang="fr-BE" sz="1200" b="1">
            <a:latin typeface="Times New Roman" panose="02020603050405020304" pitchFamily="18" charset="0"/>
            <a:cs typeface="Times New Roman" panose="02020603050405020304" pitchFamily="18" charset="0"/>
          </a:endParaRPr>
        </a:p>
      </dgm:t>
    </dgm:pt>
    <dgm:pt modelId="{2C33DBEA-3303-4EC0-AC3B-4F427FF5EB4E}" type="parTrans" cxnId="{A994314E-B697-46C4-A34F-6BC63CC2A46C}">
      <dgm:prSet/>
      <dgm:spPr/>
      <dgm:t>
        <a:bodyPr/>
        <a:lstStyle/>
        <a:p>
          <a:endParaRPr lang="fr-BE"/>
        </a:p>
      </dgm:t>
    </dgm:pt>
    <dgm:pt modelId="{8855C7A3-CE5A-4D6C-BE2A-16F09189024F}" type="sibTrans" cxnId="{A994314E-B697-46C4-A34F-6BC63CC2A46C}">
      <dgm:prSet/>
      <dgm:spPr/>
      <dgm:t>
        <a:bodyPr/>
        <a:lstStyle/>
        <a:p>
          <a:endParaRPr lang="fr-BE"/>
        </a:p>
      </dgm:t>
    </dgm:pt>
    <dgm:pt modelId="{34A73766-6EDA-41D4-9900-C717FD1EA7A4}">
      <dgm:prSet custT="1"/>
      <dgm:spPr>
        <a:ln>
          <a:solidFill>
            <a:schemeClr val="accent1">
              <a:lumMod val="75000"/>
            </a:schemeClr>
          </a:solidFill>
        </a:ln>
      </dgm:spPr>
      <dgm:t>
        <a:bodyPr/>
        <a:lstStyle/>
        <a:p>
          <a:pPr algn="just"/>
          <a:r>
            <a:rPr lang="fr-FR" sz="1200" b="1" dirty="0">
              <a:latin typeface="Times New Roman" panose="02020603050405020304" pitchFamily="18" charset="0"/>
              <a:cs typeface="Times New Roman" panose="02020603050405020304" pitchFamily="18" charset="0"/>
            </a:rPr>
            <a:t>Les échevins et la CCA</a:t>
          </a:r>
          <a:endParaRPr lang="fr-FR" sz="1200" dirty="0">
            <a:latin typeface="Times New Roman" panose="02020603050405020304" pitchFamily="18" charset="0"/>
            <a:cs typeface="Times New Roman" panose="02020603050405020304" pitchFamily="18" charset="0"/>
          </a:endParaRPr>
        </a:p>
      </dgm:t>
    </dgm:pt>
    <dgm:pt modelId="{246A3739-FE92-4A11-AF73-001AC48D6E11}" type="parTrans" cxnId="{B7AF1964-CC90-4E20-B5F0-914C8F8A3FFF}">
      <dgm:prSet/>
      <dgm:spPr/>
      <dgm:t>
        <a:bodyPr/>
        <a:lstStyle/>
        <a:p>
          <a:endParaRPr lang="fr-BE"/>
        </a:p>
      </dgm:t>
    </dgm:pt>
    <dgm:pt modelId="{D4F970F4-7F42-47BB-B1B4-ED006D2D2652}" type="sibTrans" cxnId="{B7AF1964-CC90-4E20-B5F0-914C8F8A3FFF}">
      <dgm:prSet/>
      <dgm:spPr/>
      <dgm:t>
        <a:bodyPr/>
        <a:lstStyle/>
        <a:p>
          <a:endParaRPr lang="fr-BE"/>
        </a:p>
      </dgm:t>
    </dgm:pt>
    <dgm:pt modelId="{32C67070-B6AB-4CEC-B126-0EC52E4C6FDC}">
      <dgm:prSet custT="1"/>
      <dgm:spPr>
        <a:ln>
          <a:solidFill>
            <a:schemeClr val="accent1">
              <a:lumMod val="75000"/>
            </a:schemeClr>
          </a:solidFill>
        </a:ln>
      </dgm:spPr>
      <dgm:t>
        <a:bodyPr/>
        <a:lstStyle/>
        <a:p>
          <a:pPr algn="just"/>
          <a:endParaRPr lang="fr-FR" sz="1200" dirty="0">
            <a:latin typeface="Times New Roman" panose="02020603050405020304" pitchFamily="18" charset="0"/>
            <a:cs typeface="Times New Roman" panose="02020603050405020304" pitchFamily="18" charset="0"/>
          </a:endParaRPr>
        </a:p>
      </dgm:t>
    </dgm:pt>
    <dgm:pt modelId="{F3F41C6C-55B3-46BD-B33A-644BB1F6B1CF}" type="parTrans" cxnId="{229594ED-7DD8-4BFC-B48D-E85FAE66CAE0}">
      <dgm:prSet/>
      <dgm:spPr/>
      <dgm:t>
        <a:bodyPr/>
        <a:lstStyle/>
        <a:p>
          <a:endParaRPr lang="fr-BE"/>
        </a:p>
      </dgm:t>
    </dgm:pt>
    <dgm:pt modelId="{40BA7CC1-3D4B-4146-84DE-8AA58BC39818}" type="sibTrans" cxnId="{229594ED-7DD8-4BFC-B48D-E85FAE66CAE0}">
      <dgm:prSet/>
      <dgm:spPr/>
      <dgm:t>
        <a:bodyPr/>
        <a:lstStyle/>
        <a:p>
          <a:endParaRPr lang="fr-BE"/>
        </a:p>
      </dgm:t>
    </dgm:pt>
    <dgm:pt modelId="{62C1B592-34F4-48C4-B8DE-06A33E6A3C20}">
      <dgm:prSet custT="1"/>
      <dgm:spPr/>
      <dgm:t>
        <a:bodyPr/>
        <a:lstStyle/>
        <a:p>
          <a:pPr algn="just"/>
          <a:r>
            <a:rPr lang="fr-FR" sz="1200" dirty="0">
              <a:latin typeface="Times New Roman" panose="02020603050405020304" pitchFamily="18" charset="0"/>
              <a:cs typeface="Times New Roman" panose="02020603050405020304" pitchFamily="18" charset="0"/>
            </a:rPr>
            <a:t>Optimiser les rôles et les moyens pour plus de proactivité</a:t>
          </a:r>
        </a:p>
      </dgm:t>
    </dgm:pt>
    <dgm:pt modelId="{DC8CB263-6F14-4224-8A0C-A6DF082FB757}" type="parTrans" cxnId="{E351995D-532E-4E20-8C0F-6B6E050927AC}">
      <dgm:prSet/>
      <dgm:spPr/>
      <dgm:t>
        <a:bodyPr/>
        <a:lstStyle/>
        <a:p>
          <a:endParaRPr lang="fr-BE"/>
        </a:p>
      </dgm:t>
    </dgm:pt>
    <dgm:pt modelId="{736EDF75-C3EA-415F-B9C7-B1682CADC740}" type="sibTrans" cxnId="{E351995D-532E-4E20-8C0F-6B6E050927AC}">
      <dgm:prSet/>
      <dgm:spPr/>
      <dgm:t>
        <a:bodyPr/>
        <a:lstStyle/>
        <a:p>
          <a:endParaRPr lang="fr-BE"/>
        </a:p>
      </dgm:t>
    </dgm:pt>
    <dgm:pt modelId="{8FBEABC7-4B58-4535-8C89-F9E4FA102AD5}">
      <dgm:prSet custT="1"/>
      <dgm:spPr/>
      <dgm:t>
        <a:bodyPr/>
        <a:lstStyle/>
        <a:p>
          <a:pPr algn="just"/>
          <a:r>
            <a:rPr lang="fr-FR" sz="1200" dirty="0">
              <a:latin typeface="Times New Roman" panose="02020603050405020304" pitchFamily="18" charset="0"/>
              <a:cs typeface="Times New Roman" panose="02020603050405020304" pitchFamily="18" charset="0"/>
            </a:rPr>
            <a:t>Ouvrir les perspectives vers une vision de l’accueil qui dépasse les communes et les intérêts polit</a:t>
          </a:r>
          <a:r>
            <a:rPr lang="fr-FR" sz="1100" dirty="0">
              <a:latin typeface="Times New Roman" panose="02020603050405020304" pitchFamily="18" charset="0"/>
              <a:cs typeface="Times New Roman" panose="02020603050405020304" pitchFamily="18" charset="0"/>
            </a:rPr>
            <a:t>iques</a:t>
          </a:r>
        </a:p>
      </dgm:t>
    </dgm:pt>
    <dgm:pt modelId="{38832B65-9D29-4756-8DCA-8CB5F98595C5}" type="parTrans" cxnId="{D8673A6E-8C64-4F86-8FB9-607ADC40FA65}">
      <dgm:prSet/>
      <dgm:spPr/>
      <dgm:t>
        <a:bodyPr/>
        <a:lstStyle/>
        <a:p>
          <a:endParaRPr lang="fr-BE"/>
        </a:p>
      </dgm:t>
    </dgm:pt>
    <dgm:pt modelId="{F10B1174-1F49-4D75-B1BE-7C11B4EC46EE}" type="sibTrans" cxnId="{D8673A6E-8C64-4F86-8FB9-607ADC40FA65}">
      <dgm:prSet/>
      <dgm:spPr/>
      <dgm:t>
        <a:bodyPr/>
        <a:lstStyle/>
        <a:p>
          <a:endParaRPr lang="fr-BE"/>
        </a:p>
      </dgm:t>
    </dgm:pt>
    <dgm:pt modelId="{F0402FE5-55AB-493B-A3AD-F2C51F91F391}">
      <dgm:prSet phldrT="[Texte]" custT="1"/>
      <dgm:spPr>
        <a:ln>
          <a:solidFill>
            <a:schemeClr val="accent1">
              <a:lumMod val="75000"/>
            </a:schemeClr>
          </a:solidFill>
        </a:ln>
      </dgm:spPr>
      <dgm:t>
        <a:bodyPr/>
        <a:lstStyle/>
        <a:p>
          <a:pPr algn="just"/>
          <a:r>
            <a:rPr lang="fr-FR" sz="1200" dirty="0">
              <a:latin typeface="Times New Roman" panose="02020603050405020304" pitchFamily="18" charset="0"/>
              <a:cs typeface="Times New Roman" panose="02020603050405020304" pitchFamily="18" charset="0"/>
            </a:rPr>
            <a:t>Questionner l’attachement contractuel des CATL à des communes, des ASBL ou l’ONE dans une visée de visibilité, d’autonomie, de neutralité et de pouvoir d’agir</a:t>
          </a:r>
        </a:p>
      </dgm:t>
    </dgm:pt>
    <dgm:pt modelId="{7D15211A-67D8-48E5-A526-A1114F49CD94}" type="parTrans" cxnId="{54BA1410-5D9B-4F39-941F-DFA007AE89A2}">
      <dgm:prSet/>
      <dgm:spPr/>
      <dgm:t>
        <a:bodyPr/>
        <a:lstStyle/>
        <a:p>
          <a:endParaRPr lang="fr-BE"/>
        </a:p>
      </dgm:t>
    </dgm:pt>
    <dgm:pt modelId="{CEE77E57-AE62-4A6A-BDB6-7B0F0298641C}" type="sibTrans" cxnId="{54BA1410-5D9B-4F39-941F-DFA007AE89A2}">
      <dgm:prSet/>
      <dgm:spPr/>
      <dgm:t>
        <a:bodyPr/>
        <a:lstStyle/>
        <a:p>
          <a:endParaRPr lang="fr-BE"/>
        </a:p>
      </dgm:t>
    </dgm:pt>
    <dgm:pt modelId="{4FCB360D-4437-4FFB-B14F-581D2D3D63E0}">
      <dgm:prSet phldrT="[Texte]" custT="1"/>
      <dgm:spPr>
        <a:ln>
          <a:solidFill>
            <a:schemeClr val="accent1">
              <a:lumMod val="75000"/>
            </a:schemeClr>
          </a:solidFill>
        </a:ln>
      </dgm:spPr>
      <dgm:t>
        <a:bodyPr/>
        <a:lstStyle/>
        <a:p>
          <a:pPr algn="just"/>
          <a:r>
            <a:rPr lang="fr-FR" sz="1200" dirty="0">
              <a:latin typeface="Times New Roman" panose="02020603050405020304" pitchFamily="18" charset="0"/>
              <a:cs typeface="Times New Roman" panose="02020603050405020304" pitchFamily="18" charset="0"/>
            </a:rPr>
            <a:t>Valoriser l’ancienneté pour accroître les perspectives d’évolution professionnelle</a:t>
          </a:r>
        </a:p>
      </dgm:t>
    </dgm:pt>
    <dgm:pt modelId="{9D5CFCD6-4C15-458F-BDD8-A65658C403AE}" type="parTrans" cxnId="{7D822A71-888B-468B-B855-FD5902005845}">
      <dgm:prSet/>
      <dgm:spPr/>
      <dgm:t>
        <a:bodyPr/>
        <a:lstStyle/>
        <a:p>
          <a:endParaRPr lang="fr-BE"/>
        </a:p>
      </dgm:t>
    </dgm:pt>
    <dgm:pt modelId="{F66325E1-DBFA-4BB8-B052-564897712D76}" type="sibTrans" cxnId="{7D822A71-888B-468B-B855-FD5902005845}">
      <dgm:prSet/>
      <dgm:spPr/>
      <dgm:t>
        <a:bodyPr/>
        <a:lstStyle/>
        <a:p>
          <a:endParaRPr lang="fr-BE"/>
        </a:p>
      </dgm:t>
    </dgm:pt>
    <dgm:pt modelId="{CD507AF5-D30B-477C-BB45-D0B2202B8278}">
      <dgm:prSet phldrT="[Texte]" custT="1"/>
      <dgm:spPr>
        <a:ln>
          <a:solidFill>
            <a:schemeClr val="accent1">
              <a:lumMod val="75000"/>
            </a:schemeClr>
          </a:solidFill>
        </a:ln>
      </dgm:spPr>
      <dgm:t>
        <a:bodyPr/>
        <a:lstStyle/>
        <a:p>
          <a:pPr algn="just"/>
          <a:r>
            <a:rPr lang="fr-FR" sz="1200" b="1" dirty="0">
              <a:latin typeface="Times New Roman" panose="02020603050405020304" pitchFamily="18" charset="0"/>
              <a:cs typeface="Times New Roman" panose="02020603050405020304" pitchFamily="18" charset="0"/>
            </a:rPr>
            <a:t>Les conventions et les subventions de coordination ATL</a:t>
          </a:r>
          <a:endParaRPr lang="fr-BE" sz="1200" b="1">
            <a:latin typeface="Times New Roman" panose="02020603050405020304" pitchFamily="18" charset="0"/>
            <a:cs typeface="Times New Roman" panose="02020603050405020304" pitchFamily="18" charset="0"/>
          </a:endParaRPr>
        </a:p>
      </dgm:t>
    </dgm:pt>
    <dgm:pt modelId="{B8F27302-2780-4016-B75D-2AAA5ADF9535}" type="parTrans" cxnId="{DF33CE01-3207-4919-9376-66A5E68435EC}">
      <dgm:prSet/>
      <dgm:spPr/>
      <dgm:t>
        <a:bodyPr/>
        <a:lstStyle/>
        <a:p>
          <a:endParaRPr lang="fr-BE"/>
        </a:p>
      </dgm:t>
    </dgm:pt>
    <dgm:pt modelId="{CFDD9F79-3672-403C-99EA-6C89EFDF15BA}" type="sibTrans" cxnId="{DF33CE01-3207-4919-9376-66A5E68435EC}">
      <dgm:prSet/>
      <dgm:spPr/>
      <dgm:t>
        <a:bodyPr/>
        <a:lstStyle/>
        <a:p>
          <a:endParaRPr lang="fr-BE"/>
        </a:p>
      </dgm:t>
    </dgm:pt>
    <dgm:pt modelId="{431C8640-B30D-46A4-926F-9E56583583DC}">
      <dgm:prSet phldrT="[Texte]" custT="1"/>
      <dgm:spPr>
        <a:ln>
          <a:solidFill>
            <a:schemeClr val="accent1">
              <a:lumMod val="75000"/>
            </a:schemeClr>
          </a:solidFill>
        </a:ln>
      </dgm:spPr>
      <dgm:t>
        <a:bodyPr/>
        <a:lstStyle/>
        <a:p>
          <a:pPr algn="just"/>
          <a:endParaRPr lang="fr-FR" sz="1200" dirty="0">
            <a:latin typeface="Times New Roman" panose="02020603050405020304" pitchFamily="18" charset="0"/>
            <a:cs typeface="Times New Roman" panose="02020603050405020304" pitchFamily="18" charset="0"/>
          </a:endParaRPr>
        </a:p>
      </dgm:t>
    </dgm:pt>
    <dgm:pt modelId="{3C71DAE8-0ACE-41BF-A5FC-7B0384FC2582}" type="parTrans" cxnId="{A0D01E95-8523-4E40-B782-AC951E2FE023}">
      <dgm:prSet/>
      <dgm:spPr/>
      <dgm:t>
        <a:bodyPr/>
        <a:lstStyle/>
        <a:p>
          <a:endParaRPr lang="fr-BE"/>
        </a:p>
      </dgm:t>
    </dgm:pt>
    <dgm:pt modelId="{0D52DC2D-8C10-41CC-AAF1-D21A911B7BC6}" type="sibTrans" cxnId="{A0D01E95-8523-4E40-B782-AC951E2FE023}">
      <dgm:prSet/>
      <dgm:spPr/>
      <dgm:t>
        <a:bodyPr/>
        <a:lstStyle/>
        <a:p>
          <a:endParaRPr lang="fr-BE"/>
        </a:p>
      </dgm:t>
    </dgm:pt>
    <dgm:pt modelId="{1EC7341E-7D69-462D-9FA9-C252F08B6F62}">
      <dgm:prSet phldrT="[Texte]" custT="1"/>
      <dgm:spPr>
        <a:ln>
          <a:solidFill>
            <a:schemeClr val="accent1">
              <a:lumMod val="75000"/>
            </a:schemeClr>
          </a:solidFill>
        </a:ln>
      </dgm:spPr>
      <dgm:t>
        <a:bodyPr/>
        <a:lstStyle/>
        <a:p>
          <a:pPr algn="just"/>
          <a:r>
            <a:rPr lang="fr-FR" sz="1200" b="0" dirty="0">
              <a:latin typeface="Times New Roman" panose="02020603050405020304" pitchFamily="18" charset="0"/>
              <a:cs typeface="Times New Roman" panose="02020603050405020304" pitchFamily="18" charset="0"/>
            </a:rPr>
            <a:t>Actualiser les conventions de collaboration en cas de changements de personnes, de contrats et d'activités liées à différentes fonctions</a:t>
          </a:r>
          <a:endParaRPr lang="fr-BE" sz="1200" b="0">
            <a:latin typeface="Times New Roman" panose="02020603050405020304" pitchFamily="18" charset="0"/>
            <a:cs typeface="Times New Roman" panose="02020603050405020304" pitchFamily="18" charset="0"/>
          </a:endParaRPr>
        </a:p>
      </dgm:t>
    </dgm:pt>
    <dgm:pt modelId="{C0CA53F1-165E-44E9-B662-7F9602CD11A0}" type="sibTrans" cxnId="{4FD3F50F-BD88-4760-B80A-FF95C180C725}">
      <dgm:prSet/>
      <dgm:spPr/>
      <dgm:t>
        <a:bodyPr/>
        <a:lstStyle/>
        <a:p>
          <a:endParaRPr lang="fr-BE"/>
        </a:p>
      </dgm:t>
    </dgm:pt>
    <dgm:pt modelId="{88D3C41F-E1FE-42FC-8407-1D8F86473B8E}" type="parTrans" cxnId="{4FD3F50F-BD88-4760-B80A-FF95C180C725}">
      <dgm:prSet/>
      <dgm:spPr/>
      <dgm:t>
        <a:bodyPr/>
        <a:lstStyle/>
        <a:p>
          <a:endParaRPr lang="fr-BE"/>
        </a:p>
      </dgm:t>
    </dgm:pt>
    <dgm:pt modelId="{D501458C-4EBE-4749-9384-C1DDEE884997}">
      <dgm:prSet phldrT="[Texte]" custT="1"/>
      <dgm:spPr>
        <a:ln>
          <a:solidFill>
            <a:schemeClr val="accent1">
              <a:lumMod val="75000"/>
            </a:schemeClr>
          </a:solidFill>
        </a:ln>
      </dgm:spPr>
      <dgm:t>
        <a:bodyPr/>
        <a:lstStyle/>
        <a:p>
          <a:pPr algn="just"/>
          <a:r>
            <a:rPr lang="fr-BE" sz="1200" b="0">
              <a:latin typeface="Times New Roman" panose="02020603050405020304" pitchFamily="18" charset="0"/>
              <a:cs typeface="Times New Roman" panose="02020603050405020304" pitchFamily="18" charset="0"/>
            </a:rPr>
            <a:t>Réévaluer les montants des subventions de coordination selon le nombre réel d'enfants fréquentant les lieux d'accueil et non seulement la domiciliation</a:t>
          </a:r>
        </a:p>
      </dgm:t>
    </dgm:pt>
    <dgm:pt modelId="{8D723D59-D1E4-47FC-8F59-04F49D73C0F4}" type="sibTrans" cxnId="{03E7A806-8AA0-4A0B-857E-13700D41B8C5}">
      <dgm:prSet/>
      <dgm:spPr/>
      <dgm:t>
        <a:bodyPr/>
        <a:lstStyle/>
        <a:p>
          <a:endParaRPr lang="fr-BE"/>
        </a:p>
      </dgm:t>
    </dgm:pt>
    <dgm:pt modelId="{C0BDCC16-A247-48D7-9694-E5CF7487B006}" type="parTrans" cxnId="{03E7A806-8AA0-4A0B-857E-13700D41B8C5}">
      <dgm:prSet/>
      <dgm:spPr/>
      <dgm:t>
        <a:bodyPr/>
        <a:lstStyle/>
        <a:p>
          <a:endParaRPr lang="fr-BE"/>
        </a:p>
      </dgm:t>
    </dgm:pt>
    <dgm:pt modelId="{A9C611DD-2EFB-4C88-B671-87D6A687817C}" type="pres">
      <dgm:prSet presAssocID="{F40A5D05-D189-49C2-BB1D-E7D26096BEE4}" presName="linear" presStyleCnt="0">
        <dgm:presLayoutVars>
          <dgm:dir/>
          <dgm:animLvl val="lvl"/>
          <dgm:resizeHandles val="exact"/>
        </dgm:presLayoutVars>
      </dgm:prSet>
      <dgm:spPr/>
    </dgm:pt>
    <dgm:pt modelId="{0BC1BFBF-8D26-4BF1-9F8B-22A8F50D29F2}" type="pres">
      <dgm:prSet presAssocID="{E582F5AA-6ADD-4471-8F2F-E29188DB0105}" presName="parentLin" presStyleCnt="0"/>
      <dgm:spPr/>
    </dgm:pt>
    <dgm:pt modelId="{0AA4638C-9445-4FBD-8037-96F9B4A186C5}" type="pres">
      <dgm:prSet presAssocID="{E582F5AA-6ADD-4471-8F2F-E29188DB0105}" presName="parentLeftMargin" presStyleLbl="node1" presStyleIdx="0" presStyleCnt="3"/>
      <dgm:spPr/>
    </dgm:pt>
    <dgm:pt modelId="{66CA7FEA-4BB1-454B-93D1-CF149C1A4731}" type="pres">
      <dgm:prSet presAssocID="{E582F5AA-6ADD-4471-8F2F-E29188DB0105}" presName="parentText" presStyleLbl="node1" presStyleIdx="0" presStyleCnt="3">
        <dgm:presLayoutVars>
          <dgm:chMax val="0"/>
          <dgm:bulletEnabled val="1"/>
        </dgm:presLayoutVars>
      </dgm:prSet>
      <dgm:spPr/>
    </dgm:pt>
    <dgm:pt modelId="{41FFEF63-8AC9-4A88-AF37-60198176633C}" type="pres">
      <dgm:prSet presAssocID="{E582F5AA-6ADD-4471-8F2F-E29188DB0105}" presName="negativeSpace" presStyleCnt="0"/>
      <dgm:spPr/>
    </dgm:pt>
    <dgm:pt modelId="{230825C8-23E0-4388-9199-B22E9EA39668}" type="pres">
      <dgm:prSet presAssocID="{E582F5AA-6ADD-4471-8F2F-E29188DB0105}" presName="childText" presStyleLbl="conFgAcc1" presStyleIdx="0" presStyleCnt="3" custScaleY="100125">
        <dgm:presLayoutVars>
          <dgm:bulletEnabled val="1"/>
        </dgm:presLayoutVars>
      </dgm:prSet>
      <dgm:spPr/>
    </dgm:pt>
    <dgm:pt modelId="{ACA20992-5397-486B-A5EF-10E59D502D01}" type="pres">
      <dgm:prSet presAssocID="{44095F0D-A39F-44BC-9759-99E368F70A88}" presName="spaceBetweenRectangles" presStyleCnt="0"/>
      <dgm:spPr/>
    </dgm:pt>
    <dgm:pt modelId="{E5ACA796-AD96-46CF-A0A6-3038C1007C12}" type="pres">
      <dgm:prSet presAssocID="{07EC5832-E73A-4135-9741-0519845BC2CA}" presName="parentLin" presStyleCnt="0"/>
      <dgm:spPr/>
    </dgm:pt>
    <dgm:pt modelId="{F3C70500-9A1D-494C-9D19-970F8F5FFDAF}" type="pres">
      <dgm:prSet presAssocID="{07EC5832-E73A-4135-9741-0519845BC2CA}" presName="parentLeftMargin" presStyleLbl="node1" presStyleIdx="0" presStyleCnt="3"/>
      <dgm:spPr/>
    </dgm:pt>
    <dgm:pt modelId="{ED5524E9-C7FA-4CC9-B2AE-226E8C0B41F2}" type="pres">
      <dgm:prSet presAssocID="{07EC5832-E73A-4135-9741-0519845BC2CA}" presName="parentText" presStyleLbl="node1" presStyleIdx="1" presStyleCnt="3">
        <dgm:presLayoutVars>
          <dgm:chMax val="0"/>
          <dgm:bulletEnabled val="1"/>
        </dgm:presLayoutVars>
      </dgm:prSet>
      <dgm:spPr/>
    </dgm:pt>
    <dgm:pt modelId="{ED0889AD-9177-43CE-B6D0-DA8E5793D355}" type="pres">
      <dgm:prSet presAssocID="{07EC5832-E73A-4135-9741-0519845BC2CA}" presName="negativeSpace" presStyleCnt="0"/>
      <dgm:spPr/>
    </dgm:pt>
    <dgm:pt modelId="{A1DFBE89-B2A0-49E3-A34D-111E99BD950E}" type="pres">
      <dgm:prSet presAssocID="{07EC5832-E73A-4135-9741-0519845BC2CA}" presName="childText" presStyleLbl="conFgAcc1" presStyleIdx="1" presStyleCnt="3">
        <dgm:presLayoutVars>
          <dgm:bulletEnabled val="1"/>
        </dgm:presLayoutVars>
      </dgm:prSet>
      <dgm:spPr/>
    </dgm:pt>
    <dgm:pt modelId="{A1C0D6CA-B1FE-4BD4-B4E5-BDD844028295}" type="pres">
      <dgm:prSet presAssocID="{7199CC4E-FF64-49B7-B382-A38B7B9521DB}" presName="spaceBetweenRectangles" presStyleCnt="0"/>
      <dgm:spPr/>
    </dgm:pt>
    <dgm:pt modelId="{C686098A-FD48-438B-B727-61C2F9EABF1D}" type="pres">
      <dgm:prSet presAssocID="{74304AEA-035A-4998-9CAB-8F230493DC44}" presName="parentLin" presStyleCnt="0"/>
      <dgm:spPr/>
    </dgm:pt>
    <dgm:pt modelId="{1611EF8D-486A-4C43-98F0-B4CAE86D4FAA}" type="pres">
      <dgm:prSet presAssocID="{74304AEA-035A-4998-9CAB-8F230493DC44}" presName="parentLeftMargin" presStyleLbl="node1" presStyleIdx="1" presStyleCnt="3"/>
      <dgm:spPr/>
    </dgm:pt>
    <dgm:pt modelId="{922B2DAC-31D4-4E9E-9BB5-A4C241076F20}" type="pres">
      <dgm:prSet presAssocID="{74304AEA-035A-4998-9CAB-8F230493DC44}" presName="parentText" presStyleLbl="node1" presStyleIdx="2" presStyleCnt="3">
        <dgm:presLayoutVars>
          <dgm:chMax val="0"/>
          <dgm:bulletEnabled val="1"/>
        </dgm:presLayoutVars>
      </dgm:prSet>
      <dgm:spPr/>
    </dgm:pt>
    <dgm:pt modelId="{A7E1C962-B0E6-41B4-827F-9B12FC9155B0}" type="pres">
      <dgm:prSet presAssocID="{74304AEA-035A-4998-9CAB-8F230493DC44}" presName="negativeSpace" presStyleCnt="0"/>
      <dgm:spPr/>
    </dgm:pt>
    <dgm:pt modelId="{4C933D5B-D401-4192-9CC7-F7E4B403E237}" type="pres">
      <dgm:prSet presAssocID="{74304AEA-035A-4998-9CAB-8F230493DC44}" presName="childText" presStyleLbl="conFgAcc1" presStyleIdx="2" presStyleCnt="3">
        <dgm:presLayoutVars>
          <dgm:bulletEnabled val="1"/>
        </dgm:presLayoutVars>
      </dgm:prSet>
      <dgm:spPr/>
    </dgm:pt>
  </dgm:ptLst>
  <dgm:cxnLst>
    <dgm:cxn modelId="{DF33CE01-3207-4919-9376-66A5E68435EC}" srcId="{07EC5832-E73A-4135-9741-0519845BC2CA}" destId="{CD507AF5-D30B-477C-BB45-D0B2202B8278}" srcOrd="1" destOrd="0" parTransId="{B8F27302-2780-4016-B75D-2AAA5ADF9535}" sibTransId="{CFDD9F79-3672-403C-99EA-6C89EFDF15BA}"/>
    <dgm:cxn modelId="{F9ABF102-797D-4ADC-9744-A8A492ACC89D}" type="presOf" srcId="{07EC5832-E73A-4135-9741-0519845BC2CA}" destId="{F3C70500-9A1D-494C-9D19-970F8F5FFDAF}" srcOrd="0" destOrd="0" presId="urn:microsoft.com/office/officeart/2005/8/layout/list1"/>
    <dgm:cxn modelId="{F8378906-44F0-4632-BD5C-218213A34807}" type="presOf" srcId="{431C8640-B30D-46A4-926F-9E56583583DC}" destId="{A1DFBE89-B2A0-49E3-A34D-111E99BD950E}" srcOrd="0" destOrd="3" presId="urn:microsoft.com/office/officeart/2005/8/layout/list1"/>
    <dgm:cxn modelId="{03E7A806-8AA0-4A0B-857E-13700D41B8C5}" srcId="{CD507AF5-D30B-477C-BB45-D0B2202B8278}" destId="{D501458C-4EBE-4749-9384-C1DDEE884997}" srcOrd="1" destOrd="0" parTransId="{C0BDCC16-A247-48D7-9694-E5CF7487B006}" sibTransId="{8D723D59-D1E4-47FC-8F59-04F49D73C0F4}"/>
    <dgm:cxn modelId="{B85E4C07-F470-4452-9FA0-A862294317D5}" type="presOf" srcId="{93F26A6F-A490-442D-A731-E5B0585E1767}" destId="{4C933D5B-D401-4192-9CC7-F7E4B403E237}" srcOrd="0" destOrd="2" presId="urn:microsoft.com/office/officeart/2005/8/layout/list1"/>
    <dgm:cxn modelId="{8389EB09-1BEE-4831-B09E-198022B49011}" type="presOf" srcId="{C5442EEF-6B2E-47A1-B43B-82EC599D2AC8}" destId="{230825C8-23E0-4388-9199-B22E9EA39668}" srcOrd="0" destOrd="2" presId="urn:microsoft.com/office/officeart/2005/8/layout/list1"/>
    <dgm:cxn modelId="{9193B20C-3ED9-4E07-82E9-3FD04BA11CD3}" srcId="{07EC5832-E73A-4135-9741-0519845BC2CA}" destId="{C54C42B2-E7B2-48F5-BA2E-14A9D0A137DF}" srcOrd="0" destOrd="0" parTransId="{1E2E5C98-4430-4C8E-9C07-E4856D3A878B}" sibTransId="{17E7D76C-85D2-4691-A811-3162AE212AD9}"/>
    <dgm:cxn modelId="{6318B40D-C510-4B28-80B8-861F5B8865A9}" type="presOf" srcId="{2803330D-29E6-425F-A9E5-5F2D6240E97D}" destId="{230825C8-23E0-4388-9199-B22E9EA39668}" srcOrd="0" destOrd="4" presId="urn:microsoft.com/office/officeart/2005/8/layout/list1"/>
    <dgm:cxn modelId="{4FD3F50F-BD88-4760-B80A-FF95C180C725}" srcId="{CD507AF5-D30B-477C-BB45-D0B2202B8278}" destId="{1EC7341E-7D69-462D-9FA9-C252F08B6F62}" srcOrd="0" destOrd="0" parTransId="{88D3C41F-E1FE-42FC-8407-1D8F86473B8E}" sibTransId="{C0CA53F1-165E-44E9-B662-7F9602CD11A0}"/>
    <dgm:cxn modelId="{54BA1410-5D9B-4F39-941F-DFA007AE89A2}" srcId="{C54C42B2-E7B2-48F5-BA2E-14A9D0A137DF}" destId="{F0402FE5-55AB-493B-A3AD-F2C51F91F391}" srcOrd="0" destOrd="0" parTransId="{7D15211A-67D8-48E5-A526-A1114F49CD94}" sibTransId="{CEE77E57-AE62-4A6A-BDB6-7B0F0298641C}"/>
    <dgm:cxn modelId="{00532E23-68A1-4D46-9667-A619B5CD9460}" srcId="{E40CDD39-95EB-4791-8AB4-AD4CA54210DF}" destId="{C5442EEF-6B2E-47A1-B43B-82EC599D2AC8}" srcOrd="1" destOrd="0" parTransId="{7647A2BF-F064-4C9F-AE5B-5181FC375BB6}" sibTransId="{A5905511-1E20-4065-84B9-79AC0E99E170}"/>
    <dgm:cxn modelId="{003F842E-0A74-4458-A25D-0CB13D24F1F7}" type="presOf" srcId="{C54C42B2-E7B2-48F5-BA2E-14A9D0A137DF}" destId="{A1DFBE89-B2A0-49E3-A34D-111E99BD950E}" srcOrd="0" destOrd="0" presId="urn:microsoft.com/office/officeart/2005/8/layout/list1"/>
    <dgm:cxn modelId="{45FB5233-B6DF-4809-99D3-A80B3DE95ED8}" type="presOf" srcId="{74304AEA-035A-4998-9CAB-8F230493DC44}" destId="{922B2DAC-31D4-4E9E-9BB5-A4C241076F20}" srcOrd="1" destOrd="0" presId="urn:microsoft.com/office/officeart/2005/8/layout/list1"/>
    <dgm:cxn modelId="{E20EF436-4538-4944-BAF2-20E4ECC1C42E}" srcId="{2803330D-29E6-425F-A9E5-5F2D6240E97D}" destId="{044043B2-2FCC-413D-87DC-F90F498CC339}" srcOrd="1" destOrd="0" parTransId="{661F62F8-08D0-4D50-9F6A-C610E4044EA5}" sibTransId="{17159371-72AB-47DF-B1DF-6E6B15A4F115}"/>
    <dgm:cxn modelId="{ACA26C3A-9363-492E-A032-C7531FCB2560}" type="presOf" srcId="{D501458C-4EBE-4749-9384-C1DDEE884997}" destId="{A1DFBE89-B2A0-49E3-A34D-111E99BD950E}" srcOrd="0" destOrd="6" presId="urn:microsoft.com/office/officeart/2005/8/layout/list1"/>
    <dgm:cxn modelId="{7C845D3E-54F4-4D54-837D-9194F1D07D6C}" type="presOf" srcId="{E40CDD39-95EB-4791-8AB4-AD4CA54210DF}" destId="{230825C8-23E0-4388-9199-B22E9EA39668}" srcOrd="0" destOrd="0" presId="urn:microsoft.com/office/officeart/2005/8/layout/list1"/>
    <dgm:cxn modelId="{6A1B845B-7438-4A21-8B4C-CEAB5A0C5D35}" srcId="{74304AEA-035A-4998-9CAB-8F230493DC44}" destId="{B8573ABD-608C-4F09-977A-1B5D22D3665E}" srcOrd="0" destOrd="0" parTransId="{AA8110B1-49F3-4E8D-974F-6DB6746A489F}" sibTransId="{95D87E34-2C0B-4A71-86F7-E2FC0704BC93}"/>
    <dgm:cxn modelId="{E351995D-532E-4E20-8C0F-6B6E050927AC}" srcId="{34A73766-6EDA-41D4-9900-C717FD1EA7A4}" destId="{62C1B592-34F4-48C4-B8DE-06A33E6A3C20}" srcOrd="0" destOrd="0" parTransId="{DC8CB263-6F14-4224-8A0C-A6DF082FB757}" sibTransId="{736EDF75-C3EA-415F-B9C7-B1682CADC740}"/>
    <dgm:cxn modelId="{6CB7FA5E-9859-4CEB-A766-0256E4A0B308}" type="presOf" srcId="{000FB650-CAA8-4071-912B-26B70B9A0C05}" destId="{230825C8-23E0-4388-9199-B22E9EA39668}" srcOrd="0" destOrd="3" presId="urn:microsoft.com/office/officeart/2005/8/layout/list1"/>
    <dgm:cxn modelId="{ED03F760-E206-465A-BC37-5392E5EE6100}" type="presOf" srcId="{4FCB360D-4437-4FFB-B14F-581D2D3D63E0}" destId="{A1DFBE89-B2A0-49E3-A34D-111E99BD950E}" srcOrd="0" destOrd="2" presId="urn:microsoft.com/office/officeart/2005/8/layout/list1"/>
    <dgm:cxn modelId="{B7AF1964-CC90-4E20-B5F0-914C8F8A3FFF}" srcId="{74304AEA-035A-4998-9CAB-8F230493DC44}" destId="{34A73766-6EDA-41D4-9900-C717FD1EA7A4}" srcOrd="2" destOrd="0" parTransId="{246A3739-FE92-4A11-AF73-001AC48D6E11}" sibTransId="{D4F970F4-7F42-47BB-B1B4-ED006D2D2652}"/>
    <dgm:cxn modelId="{A3A61266-9C84-4258-B074-EF56312B06F7}" srcId="{B8573ABD-608C-4F09-977A-1B5D22D3665E}" destId="{B08ECEF2-6DF8-48C5-8274-D3BD55CEAC03}" srcOrd="0" destOrd="0" parTransId="{D432C20D-7163-4E5D-B5A9-F711A83901EC}" sibTransId="{EF30EBB2-029D-40A7-92E9-F332CF6D82B4}"/>
    <dgm:cxn modelId="{3A981B69-EFE8-433E-BBE4-7D5A0FA030C6}" type="presOf" srcId="{F40A5D05-D189-49C2-BB1D-E7D26096BEE4}" destId="{A9C611DD-2EFB-4C88-B671-87D6A687817C}" srcOrd="0" destOrd="0" presId="urn:microsoft.com/office/officeart/2005/8/layout/list1"/>
    <dgm:cxn modelId="{E74D444A-1BE8-482D-AF33-914601A54996}" type="presOf" srcId="{74304AEA-035A-4998-9CAB-8F230493DC44}" destId="{1611EF8D-486A-4C43-98F0-B4CAE86D4FAA}" srcOrd="0" destOrd="0" presId="urn:microsoft.com/office/officeart/2005/8/layout/list1"/>
    <dgm:cxn modelId="{A994314E-B697-46C4-A34F-6BC63CC2A46C}" srcId="{E582F5AA-6ADD-4471-8F2F-E29188DB0105}" destId="{000FB650-CAA8-4071-912B-26B70B9A0C05}" srcOrd="1" destOrd="0" parTransId="{2C33DBEA-3303-4EC0-AC3B-4F427FF5EB4E}" sibTransId="{8855C7A3-CE5A-4D6C-BE2A-16F09189024F}"/>
    <dgm:cxn modelId="{D8673A6E-8C64-4F86-8FB9-607ADC40FA65}" srcId="{34A73766-6EDA-41D4-9900-C717FD1EA7A4}" destId="{8FBEABC7-4B58-4535-8C89-F9E4FA102AD5}" srcOrd="1" destOrd="0" parTransId="{38832B65-9D29-4756-8DCA-8CB5F98595C5}" sibTransId="{F10B1174-1F49-4D75-B1BE-7C11B4EC46EE}"/>
    <dgm:cxn modelId="{7D822A71-888B-468B-B855-FD5902005845}" srcId="{C54C42B2-E7B2-48F5-BA2E-14A9D0A137DF}" destId="{4FCB360D-4437-4FFB-B14F-581D2D3D63E0}" srcOrd="1" destOrd="0" parTransId="{9D5CFCD6-4C15-458F-BDD8-A65658C403AE}" sibTransId="{F66325E1-DBFA-4BB8-B052-564897712D76}"/>
    <dgm:cxn modelId="{8F6BD851-98C5-4E2B-B7BB-A8BDEBAA9EC0}" type="presOf" srcId="{044043B2-2FCC-413D-87DC-F90F498CC339}" destId="{230825C8-23E0-4388-9199-B22E9EA39668}" srcOrd="0" destOrd="6" presId="urn:microsoft.com/office/officeart/2005/8/layout/list1"/>
    <dgm:cxn modelId="{7457F75A-3416-484B-BA55-D34F608D2E1B}" type="presOf" srcId="{E582F5AA-6ADD-4471-8F2F-E29188DB0105}" destId="{66CA7FEA-4BB1-454B-93D1-CF149C1A4731}" srcOrd="1" destOrd="0" presId="urn:microsoft.com/office/officeart/2005/8/layout/list1"/>
    <dgm:cxn modelId="{ACD49380-7E04-4AC6-B458-E71D83FA0F63}" srcId="{F40A5D05-D189-49C2-BB1D-E7D26096BEE4}" destId="{07EC5832-E73A-4135-9741-0519845BC2CA}" srcOrd="1" destOrd="0" parTransId="{C5701DA2-3149-4F3B-9386-83702058AB14}" sibTransId="{7199CC4E-FF64-49B7-B382-A38B7B9521DB}"/>
    <dgm:cxn modelId="{18489586-6783-40B0-B615-37FEA658070F}" srcId="{E582F5AA-6ADD-4471-8F2F-E29188DB0105}" destId="{2803330D-29E6-425F-A9E5-5F2D6240E97D}" srcOrd="2" destOrd="0" parTransId="{EFE1C3F5-9E40-4CDF-9340-9E5DA5EC2CBB}" sibTransId="{27CB707C-DD99-4A0F-9CE1-3740B9EA3ECE}"/>
    <dgm:cxn modelId="{F21DE58D-34DC-4EF4-9369-62A63202C809}" type="presOf" srcId="{34A73766-6EDA-41D4-9900-C717FD1EA7A4}" destId="{4C933D5B-D401-4192-9CC7-F7E4B403E237}" srcOrd="0" destOrd="4" presId="urn:microsoft.com/office/officeart/2005/8/layout/list1"/>
    <dgm:cxn modelId="{A0D01E95-8523-4E40-B782-AC951E2FE023}" srcId="{C54C42B2-E7B2-48F5-BA2E-14A9D0A137DF}" destId="{431C8640-B30D-46A4-926F-9E56583583DC}" srcOrd="2" destOrd="0" parTransId="{3C71DAE8-0ACE-41BF-A5FC-7B0384FC2582}" sibTransId="{0D52DC2D-8C10-41CC-AAF1-D21A911B7BC6}"/>
    <dgm:cxn modelId="{B9279698-6FE0-462D-8606-D043055D1C80}" srcId="{E40CDD39-95EB-4791-8AB4-AD4CA54210DF}" destId="{1636D1A7-9BEA-4284-A476-5FCBC10CFC54}" srcOrd="0" destOrd="0" parTransId="{AE6B8BAA-6D3A-4C1B-A393-44008FFB16A8}" sibTransId="{2ED3F439-D6F3-499B-B6BF-99973ADBE866}"/>
    <dgm:cxn modelId="{A7DE739A-D8C0-4384-B9F6-676E766413DA}" type="presOf" srcId="{B08ECEF2-6DF8-48C5-8274-D3BD55CEAC03}" destId="{4C933D5B-D401-4192-9CC7-F7E4B403E237}" srcOrd="0" destOrd="1" presId="urn:microsoft.com/office/officeart/2005/8/layout/list1"/>
    <dgm:cxn modelId="{9D96ECA6-CBB7-4626-911E-62950052A477}" type="presOf" srcId="{8FBEABC7-4B58-4535-8C89-F9E4FA102AD5}" destId="{4C933D5B-D401-4192-9CC7-F7E4B403E237}" srcOrd="0" destOrd="6" presId="urn:microsoft.com/office/officeart/2005/8/layout/list1"/>
    <dgm:cxn modelId="{B74BC9A7-10B3-419B-9A64-2EE600D3B9F9}" type="presOf" srcId="{1636D1A7-9BEA-4284-A476-5FCBC10CFC54}" destId="{230825C8-23E0-4388-9199-B22E9EA39668}" srcOrd="0" destOrd="1" presId="urn:microsoft.com/office/officeart/2005/8/layout/list1"/>
    <dgm:cxn modelId="{CC2C4CAA-FCEC-48F7-9AF2-B8703D8643AE}" type="presOf" srcId="{32C67070-B6AB-4CEC-B126-0EC52E4C6FDC}" destId="{4C933D5B-D401-4192-9CC7-F7E4B403E237}" srcOrd="0" destOrd="3" presId="urn:microsoft.com/office/officeart/2005/8/layout/list1"/>
    <dgm:cxn modelId="{A23D5BAC-B251-47AA-8F55-DD5502CB078B}" srcId="{F40A5D05-D189-49C2-BB1D-E7D26096BEE4}" destId="{E582F5AA-6ADD-4471-8F2F-E29188DB0105}" srcOrd="0" destOrd="0" parTransId="{80FD441B-4C6D-4211-B446-5B45F2503388}" sibTransId="{44095F0D-A39F-44BC-9759-99E368F70A88}"/>
    <dgm:cxn modelId="{07E539AF-89A0-4B98-9A5E-882418671584}" srcId="{F40A5D05-D189-49C2-BB1D-E7D26096BEE4}" destId="{74304AEA-035A-4998-9CAB-8F230493DC44}" srcOrd="2" destOrd="0" parTransId="{CDFD21DC-892F-4DD8-BB84-4D077991FDB8}" sibTransId="{16FEAB17-B5CE-48D4-9DF8-B1E5545F6727}"/>
    <dgm:cxn modelId="{216EE9B5-E02F-4BA8-AADA-6196CD277DFF}" srcId="{B8573ABD-608C-4F09-977A-1B5D22D3665E}" destId="{93F26A6F-A490-442D-A731-E5B0585E1767}" srcOrd="1" destOrd="0" parTransId="{11667EAE-F4C8-4165-BC7F-AB6081BEE152}" sibTransId="{7526298B-551F-4FF2-BBB4-2A5E5F00D34E}"/>
    <dgm:cxn modelId="{33844AB6-FAEA-43EC-A79C-E36104F80993}" srcId="{2803330D-29E6-425F-A9E5-5F2D6240E97D}" destId="{6A1723C9-4011-4BAF-936E-4D9E4A158B58}" srcOrd="0" destOrd="0" parTransId="{83D65097-39C8-40CE-8458-4C2EEC3CF0A8}" sibTransId="{B2F80413-22A3-47CB-A7BA-2E45DECF9B37}"/>
    <dgm:cxn modelId="{5557F8C6-B216-4227-B713-C5AFBD982E47}" type="presOf" srcId="{B8573ABD-608C-4F09-977A-1B5D22D3665E}" destId="{4C933D5B-D401-4192-9CC7-F7E4B403E237}" srcOrd="0" destOrd="0" presId="urn:microsoft.com/office/officeart/2005/8/layout/list1"/>
    <dgm:cxn modelId="{659BEFC8-5AB4-4F33-A279-F5A1144D626C}" type="presOf" srcId="{F0402FE5-55AB-493B-A3AD-F2C51F91F391}" destId="{A1DFBE89-B2A0-49E3-A34D-111E99BD950E}" srcOrd="0" destOrd="1" presId="urn:microsoft.com/office/officeart/2005/8/layout/list1"/>
    <dgm:cxn modelId="{498E3EDA-6E0F-411C-888D-B7C3BBE01080}" srcId="{E582F5AA-6ADD-4471-8F2F-E29188DB0105}" destId="{E40CDD39-95EB-4791-8AB4-AD4CA54210DF}" srcOrd="0" destOrd="0" parTransId="{FA15F680-1357-4802-AA43-8B2052CB2F1F}" sibTransId="{266162B1-9925-413C-B4D0-C499C377E522}"/>
    <dgm:cxn modelId="{4D2E44DF-7984-4D04-A627-8F6E6595C615}" type="presOf" srcId="{6A1723C9-4011-4BAF-936E-4D9E4A158B58}" destId="{230825C8-23E0-4388-9199-B22E9EA39668}" srcOrd="0" destOrd="5" presId="urn:microsoft.com/office/officeart/2005/8/layout/list1"/>
    <dgm:cxn modelId="{B139E0E8-6B17-4B4B-95C2-23A1CDC28C4F}" type="presOf" srcId="{1EC7341E-7D69-462D-9FA9-C252F08B6F62}" destId="{A1DFBE89-B2A0-49E3-A34D-111E99BD950E}" srcOrd="0" destOrd="5" presId="urn:microsoft.com/office/officeart/2005/8/layout/list1"/>
    <dgm:cxn modelId="{229594ED-7DD8-4BFC-B48D-E85FAE66CAE0}" srcId="{74304AEA-035A-4998-9CAB-8F230493DC44}" destId="{32C67070-B6AB-4CEC-B126-0EC52E4C6FDC}" srcOrd="1" destOrd="0" parTransId="{F3F41C6C-55B3-46BD-B33A-644BB1F6B1CF}" sibTransId="{40BA7CC1-3D4B-4146-84DE-8AA58BC39818}"/>
    <dgm:cxn modelId="{3713B2F3-119D-4B09-813D-8963196FF0AB}" type="presOf" srcId="{CD507AF5-D30B-477C-BB45-D0B2202B8278}" destId="{A1DFBE89-B2A0-49E3-A34D-111E99BD950E}" srcOrd="0" destOrd="4" presId="urn:microsoft.com/office/officeart/2005/8/layout/list1"/>
    <dgm:cxn modelId="{CC641BF4-BD73-4E2C-BB3A-FAE1C8ABEDB8}" type="presOf" srcId="{E582F5AA-6ADD-4471-8F2F-E29188DB0105}" destId="{0AA4638C-9445-4FBD-8037-96F9B4A186C5}" srcOrd="0" destOrd="0" presId="urn:microsoft.com/office/officeart/2005/8/layout/list1"/>
    <dgm:cxn modelId="{6818B5FB-0FA3-4233-B999-51FDAF5FD697}" type="presOf" srcId="{07EC5832-E73A-4135-9741-0519845BC2CA}" destId="{ED5524E9-C7FA-4CC9-B2AE-226E8C0B41F2}" srcOrd="1" destOrd="0" presId="urn:microsoft.com/office/officeart/2005/8/layout/list1"/>
    <dgm:cxn modelId="{B3709BFF-7C26-43EE-8704-A6A504C12672}" type="presOf" srcId="{62C1B592-34F4-48C4-B8DE-06A33E6A3C20}" destId="{4C933D5B-D401-4192-9CC7-F7E4B403E237}" srcOrd="0" destOrd="5" presId="urn:microsoft.com/office/officeart/2005/8/layout/list1"/>
    <dgm:cxn modelId="{EC4A3465-F51B-4DEF-897D-D631B694B03C}" type="presParOf" srcId="{A9C611DD-2EFB-4C88-B671-87D6A687817C}" destId="{0BC1BFBF-8D26-4BF1-9F8B-22A8F50D29F2}" srcOrd="0" destOrd="0" presId="urn:microsoft.com/office/officeart/2005/8/layout/list1"/>
    <dgm:cxn modelId="{89D7E067-3350-428B-A024-C31896292EBB}" type="presParOf" srcId="{0BC1BFBF-8D26-4BF1-9F8B-22A8F50D29F2}" destId="{0AA4638C-9445-4FBD-8037-96F9B4A186C5}" srcOrd="0" destOrd="0" presId="urn:microsoft.com/office/officeart/2005/8/layout/list1"/>
    <dgm:cxn modelId="{30536D96-E58D-4EA1-845A-37BAEAF3D7BE}" type="presParOf" srcId="{0BC1BFBF-8D26-4BF1-9F8B-22A8F50D29F2}" destId="{66CA7FEA-4BB1-454B-93D1-CF149C1A4731}" srcOrd="1" destOrd="0" presId="urn:microsoft.com/office/officeart/2005/8/layout/list1"/>
    <dgm:cxn modelId="{CFC66955-0925-4222-B000-88117DA595A5}" type="presParOf" srcId="{A9C611DD-2EFB-4C88-B671-87D6A687817C}" destId="{41FFEF63-8AC9-4A88-AF37-60198176633C}" srcOrd="1" destOrd="0" presId="urn:microsoft.com/office/officeart/2005/8/layout/list1"/>
    <dgm:cxn modelId="{FDC62F00-6884-43DC-A864-0FC3AB944B9E}" type="presParOf" srcId="{A9C611DD-2EFB-4C88-B671-87D6A687817C}" destId="{230825C8-23E0-4388-9199-B22E9EA39668}" srcOrd="2" destOrd="0" presId="urn:microsoft.com/office/officeart/2005/8/layout/list1"/>
    <dgm:cxn modelId="{0520FE8D-863D-4C57-9E56-58F0DB935822}" type="presParOf" srcId="{A9C611DD-2EFB-4C88-B671-87D6A687817C}" destId="{ACA20992-5397-486B-A5EF-10E59D502D01}" srcOrd="3" destOrd="0" presId="urn:microsoft.com/office/officeart/2005/8/layout/list1"/>
    <dgm:cxn modelId="{7333ABF3-4395-4FE2-9D2C-2639A06783AF}" type="presParOf" srcId="{A9C611DD-2EFB-4C88-B671-87D6A687817C}" destId="{E5ACA796-AD96-46CF-A0A6-3038C1007C12}" srcOrd="4" destOrd="0" presId="urn:microsoft.com/office/officeart/2005/8/layout/list1"/>
    <dgm:cxn modelId="{3AD18982-AA8E-4900-9B13-0D5666E0E423}" type="presParOf" srcId="{E5ACA796-AD96-46CF-A0A6-3038C1007C12}" destId="{F3C70500-9A1D-494C-9D19-970F8F5FFDAF}" srcOrd="0" destOrd="0" presId="urn:microsoft.com/office/officeart/2005/8/layout/list1"/>
    <dgm:cxn modelId="{9F8EE281-6CCA-4E85-ADC8-57B2D06B175A}" type="presParOf" srcId="{E5ACA796-AD96-46CF-A0A6-3038C1007C12}" destId="{ED5524E9-C7FA-4CC9-B2AE-226E8C0B41F2}" srcOrd="1" destOrd="0" presId="urn:microsoft.com/office/officeart/2005/8/layout/list1"/>
    <dgm:cxn modelId="{EBAC5980-0FA4-446F-AD5D-2230DCFC0B80}" type="presParOf" srcId="{A9C611DD-2EFB-4C88-B671-87D6A687817C}" destId="{ED0889AD-9177-43CE-B6D0-DA8E5793D355}" srcOrd="5" destOrd="0" presId="urn:microsoft.com/office/officeart/2005/8/layout/list1"/>
    <dgm:cxn modelId="{FB377B6B-BCA4-4DA6-9443-4205CCDDB0C2}" type="presParOf" srcId="{A9C611DD-2EFB-4C88-B671-87D6A687817C}" destId="{A1DFBE89-B2A0-49E3-A34D-111E99BD950E}" srcOrd="6" destOrd="0" presId="urn:microsoft.com/office/officeart/2005/8/layout/list1"/>
    <dgm:cxn modelId="{BF463B5C-4218-4289-B415-7EC86C64F970}" type="presParOf" srcId="{A9C611DD-2EFB-4C88-B671-87D6A687817C}" destId="{A1C0D6CA-B1FE-4BD4-B4E5-BDD844028295}" srcOrd="7" destOrd="0" presId="urn:microsoft.com/office/officeart/2005/8/layout/list1"/>
    <dgm:cxn modelId="{8980AFDB-755C-47D9-B03B-D0E0A5173D8C}" type="presParOf" srcId="{A9C611DD-2EFB-4C88-B671-87D6A687817C}" destId="{C686098A-FD48-438B-B727-61C2F9EABF1D}" srcOrd="8" destOrd="0" presId="urn:microsoft.com/office/officeart/2005/8/layout/list1"/>
    <dgm:cxn modelId="{80E21F85-4A20-4029-8C97-D251E45D585E}" type="presParOf" srcId="{C686098A-FD48-438B-B727-61C2F9EABF1D}" destId="{1611EF8D-486A-4C43-98F0-B4CAE86D4FAA}" srcOrd="0" destOrd="0" presId="urn:microsoft.com/office/officeart/2005/8/layout/list1"/>
    <dgm:cxn modelId="{7938B932-DB62-4D87-8438-C8A42670B37E}" type="presParOf" srcId="{C686098A-FD48-438B-B727-61C2F9EABF1D}" destId="{922B2DAC-31D4-4E9E-9BB5-A4C241076F20}" srcOrd="1" destOrd="0" presId="urn:microsoft.com/office/officeart/2005/8/layout/list1"/>
    <dgm:cxn modelId="{B307EFBA-8126-4255-9121-369432D1CFF2}" type="presParOf" srcId="{A9C611DD-2EFB-4C88-B671-87D6A687817C}" destId="{A7E1C962-B0E6-41B4-827F-9B12FC9155B0}" srcOrd="9" destOrd="0" presId="urn:microsoft.com/office/officeart/2005/8/layout/list1"/>
    <dgm:cxn modelId="{7252369E-78E6-4569-BC8B-5396FCE2846C}" type="presParOf" srcId="{A9C611DD-2EFB-4C88-B671-87D6A687817C}" destId="{4C933D5B-D401-4192-9CC7-F7E4B403E237}" srcOrd="10" destOrd="0" presId="urn:microsoft.com/office/officeart/2005/8/layout/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40A5D05-D189-49C2-BB1D-E7D26096BEE4}"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fr-BE"/>
        </a:p>
      </dgm:t>
    </dgm:pt>
    <dgm:pt modelId="{E582F5AA-6ADD-4471-8F2F-E29188DB0105}">
      <dgm:prSet phldrT="[Texte]" custT="1"/>
      <dgm:spPr>
        <a:solidFill>
          <a:schemeClr val="accent1">
            <a:lumMod val="60000"/>
            <a:lumOff val="40000"/>
          </a:schemeClr>
        </a:solidFill>
        <a:ln>
          <a:solidFill>
            <a:schemeClr val="accent1">
              <a:lumMod val="75000"/>
            </a:schemeClr>
          </a:solidFill>
        </a:ln>
      </dgm:spPr>
      <dgm:t>
        <a:bodyPr/>
        <a:lstStyle/>
        <a:p>
          <a:pPr algn="just"/>
          <a:r>
            <a:rPr lang="fr-BE" sz="1100" b="1">
              <a:latin typeface="Times New Roman" panose="02020603050405020304" pitchFamily="18" charset="0"/>
              <a:cs typeface="Times New Roman" panose="02020603050405020304" pitchFamily="18" charset="0"/>
            </a:rPr>
            <a:t>L'accompagnement des CATL</a:t>
          </a:r>
        </a:p>
      </dgm:t>
    </dgm:pt>
    <dgm:pt modelId="{80FD441B-4C6D-4211-B446-5B45F2503388}" type="parTrans" cxnId="{A23D5BAC-B251-47AA-8F55-DD5502CB078B}">
      <dgm:prSet/>
      <dgm:spPr/>
      <dgm:t>
        <a:bodyPr/>
        <a:lstStyle/>
        <a:p>
          <a:endParaRPr lang="fr-BE"/>
        </a:p>
      </dgm:t>
    </dgm:pt>
    <dgm:pt modelId="{44095F0D-A39F-44BC-9759-99E368F70A88}" type="sibTrans" cxnId="{A23D5BAC-B251-47AA-8F55-DD5502CB078B}">
      <dgm:prSet/>
      <dgm:spPr/>
      <dgm:t>
        <a:bodyPr/>
        <a:lstStyle/>
        <a:p>
          <a:endParaRPr lang="fr-BE"/>
        </a:p>
      </dgm:t>
    </dgm:pt>
    <dgm:pt modelId="{07EC5832-E73A-4135-9741-0519845BC2CA}">
      <dgm:prSet phldrT="[Texte]" custT="1"/>
      <dgm:spPr>
        <a:solidFill>
          <a:schemeClr val="accent1">
            <a:lumMod val="60000"/>
            <a:lumOff val="40000"/>
          </a:schemeClr>
        </a:solidFill>
        <a:ln>
          <a:solidFill>
            <a:schemeClr val="accent1">
              <a:lumMod val="75000"/>
            </a:schemeClr>
          </a:solidFill>
        </a:ln>
      </dgm:spPr>
      <dgm:t>
        <a:bodyPr/>
        <a:lstStyle/>
        <a:p>
          <a:pPr algn="just"/>
          <a:r>
            <a:rPr lang="fr-BE" sz="1100" b="1">
              <a:latin typeface="Times New Roman" panose="02020603050405020304" pitchFamily="18" charset="0"/>
              <a:cs typeface="Times New Roman" panose="02020603050405020304" pitchFamily="18" charset="0"/>
            </a:rPr>
            <a:t>Le secteur ATL</a:t>
          </a:r>
        </a:p>
      </dgm:t>
    </dgm:pt>
    <dgm:pt modelId="{C5701DA2-3149-4F3B-9386-83702058AB14}" type="parTrans" cxnId="{ACD49380-7E04-4AC6-B458-E71D83FA0F63}">
      <dgm:prSet/>
      <dgm:spPr/>
      <dgm:t>
        <a:bodyPr/>
        <a:lstStyle/>
        <a:p>
          <a:endParaRPr lang="fr-BE"/>
        </a:p>
      </dgm:t>
    </dgm:pt>
    <dgm:pt modelId="{7199CC4E-FF64-49B7-B382-A38B7B9521DB}" type="sibTrans" cxnId="{ACD49380-7E04-4AC6-B458-E71D83FA0F63}">
      <dgm:prSet/>
      <dgm:spPr/>
      <dgm:t>
        <a:bodyPr/>
        <a:lstStyle/>
        <a:p>
          <a:endParaRPr lang="fr-BE"/>
        </a:p>
      </dgm:t>
    </dgm:pt>
    <dgm:pt modelId="{E40CDD39-95EB-4791-8AB4-AD4CA54210DF}">
      <dgm:prSet phldrT="[Texte]" custT="1"/>
      <dgm:spPr>
        <a:ln>
          <a:solidFill>
            <a:schemeClr val="accent1">
              <a:lumMod val="75000"/>
            </a:schemeClr>
          </a:solidFill>
        </a:ln>
      </dgm:spPr>
      <dgm:t>
        <a:bodyPr/>
        <a:lstStyle/>
        <a:p>
          <a:pPr algn="just"/>
          <a:r>
            <a:rPr lang="fr-FR" sz="1100" b="1">
              <a:latin typeface="Times New Roman" panose="02020603050405020304" pitchFamily="18" charset="0"/>
              <a:cs typeface="Times New Roman" panose="02020603050405020304" pitchFamily="18" charset="0"/>
            </a:rPr>
            <a:t>La plateforme communautaire et les plateformes subrégionales des coordinations ATL</a:t>
          </a:r>
          <a:endParaRPr lang="fr-BE" sz="1100" b="1">
            <a:latin typeface="Times New Roman" panose="02020603050405020304" pitchFamily="18" charset="0"/>
            <a:cs typeface="Times New Roman" panose="02020603050405020304" pitchFamily="18" charset="0"/>
          </a:endParaRPr>
        </a:p>
      </dgm:t>
    </dgm:pt>
    <dgm:pt modelId="{FA15F680-1357-4802-AA43-8B2052CB2F1F}" type="parTrans" cxnId="{498E3EDA-6E0F-411C-888D-B7C3BBE01080}">
      <dgm:prSet/>
      <dgm:spPr/>
      <dgm:t>
        <a:bodyPr/>
        <a:lstStyle/>
        <a:p>
          <a:endParaRPr lang="fr-BE"/>
        </a:p>
      </dgm:t>
    </dgm:pt>
    <dgm:pt modelId="{266162B1-9925-413C-B4D0-C499C377E522}" type="sibTrans" cxnId="{498E3EDA-6E0F-411C-888D-B7C3BBE01080}">
      <dgm:prSet/>
      <dgm:spPr/>
      <dgm:t>
        <a:bodyPr/>
        <a:lstStyle/>
        <a:p>
          <a:endParaRPr lang="fr-BE"/>
        </a:p>
      </dgm:t>
    </dgm:pt>
    <dgm:pt modelId="{C54C42B2-E7B2-48F5-BA2E-14A9D0A137DF}">
      <dgm:prSet phldrT="[Texte]" custT="1"/>
      <dgm:spPr>
        <a:ln>
          <a:solidFill>
            <a:schemeClr val="accent1">
              <a:lumMod val="75000"/>
            </a:schemeClr>
          </a:solidFill>
        </a:ln>
      </dgm:spPr>
      <dgm:t>
        <a:bodyPr/>
        <a:lstStyle/>
        <a:p>
          <a:pPr algn="just"/>
          <a:r>
            <a:rPr lang="fr-FR" sz="1100" b="1">
              <a:latin typeface="Times New Roman" panose="02020603050405020304" pitchFamily="18" charset="0"/>
              <a:cs typeface="Times New Roman" panose="02020603050405020304" pitchFamily="18" charset="0"/>
            </a:rPr>
            <a:t>La valorisation de l’accueil</a:t>
          </a:r>
          <a:endParaRPr lang="fr-BE" sz="1100" b="1">
            <a:latin typeface="Times New Roman" panose="02020603050405020304" pitchFamily="18" charset="0"/>
            <a:cs typeface="Times New Roman" panose="02020603050405020304" pitchFamily="18" charset="0"/>
          </a:endParaRPr>
        </a:p>
      </dgm:t>
    </dgm:pt>
    <dgm:pt modelId="{1E2E5C98-4430-4C8E-9C07-E4856D3A878B}" type="parTrans" cxnId="{9193B20C-3ED9-4E07-82E9-3FD04BA11CD3}">
      <dgm:prSet/>
      <dgm:spPr/>
      <dgm:t>
        <a:bodyPr/>
        <a:lstStyle/>
        <a:p>
          <a:endParaRPr lang="fr-BE"/>
        </a:p>
      </dgm:t>
    </dgm:pt>
    <dgm:pt modelId="{17E7D76C-85D2-4691-A811-3162AE212AD9}" type="sibTrans" cxnId="{9193B20C-3ED9-4E07-82E9-3FD04BA11CD3}">
      <dgm:prSet/>
      <dgm:spPr/>
      <dgm:t>
        <a:bodyPr/>
        <a:lstStyle/>
        <a:p>
          <a:endParaRPr lang="fr-BE"/>
        </a:p>
      </dgm:t>
    </dgm:pt>
    <dgm:pt modelId="{DF786C2D-05FF-4F6D-BE46-76C8040D3FDF}">
      <dgm:prSet custT="1"/>
      <dgm:spPr/>
      <dgm:t>
        <a:bodyPr/>
        <a:lstStyle/>
        <a:p>
          <a:pPr algn="just"/>
          <a:r>
            <a:rPr lang="fr-FR" sz="1100">
              <a:latin typeface="Times New Roman" panose="02020603050405020304" pitchFamily="18" charset="0"/>
              <a:cs typeface="Times New Roman" panose="02020603050405020304" pitchFamily="18" charset="0"/>
            </a:rPr>
            <a:t>Organiser un « parrainage » des nouveaux CATL par des pairs dès l'entrée en fonction, en complément du parcours de formation organisé par l’ONE</a:t>
          </a:r>
          <a:endParaRPr lang="fr-BE" sz="1100">
            <a:latin typeface="Times New Roman" panose="02020603050405020304" pitchFamily="18" charset="0"/>
            <a:cs typeface="Times New Roman" panose="02020603050405020304" pitchFamily="18" charset="0"/>
          </a:endParaRPr>
        </a:p>
      </dgm:t>
    </dgm:pt>
    <dgm:pt modelId="{25444D4E-89E0-4282-906B-2AC3DFACF340}" type="parTrans" cxnId="{C9E75574-4693-498B-A0C3-15C28DFA3AC6}">
      <dgm:prSet/>
      <dgm:spPr/>
      <dgm:t>
        <a:bodyPr/>
        <a:lstStyle/>
        <a:p>
          <a:endParaRPr lang="fr-BE"/>
        </a:p>
      </dgm:t>
    </dgm:pt>
    <dgm:pt modelId="{49C71DC0-73E6-416B-BBFC-A689410EAB8C}" type="sibTrans" cxnId="{C9E75574-4693-498B-A0C3-15C28DFA3AC6}">
      <dgm:prSet/>
      <dgm:spPr/>
      <dgm:t>
        <a:bodyPr/>
        <a:lstStyle/>
        <a:p>
          <a:endParaRPr lang="fr-BE"/>
        </a:p>
      </dgm:t>
    </dgm:pt>
    <dgm:pt modelId="{627CB6E2-285C-487C-8CB1-B6FE616C6BBD}">
      <dgm:prSet custT="1"/>
      <dgm:spPr/>
      <dgm:t>
        <a:bodyPr/>
        <a:lstStyle/>
        <a:p>
          <a:pPr algn="just"/>
          <a:r>
            <a:rPr lang="fr-FR" sz="1100">
              <a:latin typeface="Times New Roman" panose="02020603050405020304" pitchFamily="18" charset="0"/>
              <a:cs typeface="Times New Roman" panose="02020603050405020304" pitchFamily="18" charset="0"/>
            </a:rPr>
            <a:t>Poursuivre les rencontres régulières des plateformes dans une visée de partage d'informations, d'échange d'expériences et d'explorations thématiques</a:t>
          </a:r>
          <a:endParaRPr lang="fr-BE" sz="1100">
            <a:latin typeface="Times New Roman" panose="02020603050405020304" pitchFamily="18" charset="0"/>
            <a:cs typeface="Times New Roman" panose="02020603050405020304" pitchFamily="18" charset="0"/>
          </a:endParaRPr>
        </a:p>
      </dgm:t>
    </dgm:pt>
    <dgm:pt modelId="{069DB78F-DF3B-4AE6-B4A7-75428DD979B3}" type="parTrans" cxnId="{49BA8CA1-EEC2-4A66-B511-E1D1C2F3F2BF}">
      <dgm:prSet/>
      <dgm:spPr/>
      <dgm:t>
        <a:bodyPr/>
        <a:lstStyle/>
        <a:p>
          <a:endParaRPr lang="fr-BE"/>
        </a:p>
      </dgm:t>
    </dgm:pt>
    <dgm:pt modelId="{7A0F30E2-B049-4578-9310-3E3CD99B5CBF}" type="sibTrans" cxnId="{49BA8CA1-EEC2-4A66-B511-E1D1C2F3F2BF}">
      <dgm:prSet/>
      <dgm:spPr/>
      <dgm:t>
        <a:bodyPr/>
        <a:lstStyle/>
        <a:p>
          <a:endParaRPr lang="fr-BE"/>
        </a:p>
      </dgm:t>
    </dgm:pt>
    <dgm:pt modelId="{EF88FDE5-36C3-4F95-9D5E-0E8CBDB0F358}">
      <dgm:prSet custT="1"/>
      <dgm:spPr/>
      <dgm:t>
        <a:bodyPr/>
        <a:lstStyle/>
        <a:p>
          <a:pPr algn="just"/>
          <a:r>
            <a:rPr lang="fr-FR" sz="1100">
              <a:latin typeface="Times New Roman" panose="02020603050405020304" pitchFamily="18" charset="0"/>
              <a:cs typeface="Times New Roman" panose="02020603050405020304" pitchFamily="18" charset="0"/>
            </a:rPr>
            <a:t>Mettre en place des chargés de projet ATL subrégionaux</a:t>
          </a:r>
          <a:endParaRPr lang="fr-BE" sz="1100">
            <a:latin typeface="Times New Roman" panose="02020603050405020304" pitchFamily="18" charset="0"/>
            <a:cs typeface="Times New Roman" panose="02020603050405020304" pitchFamily="18" charset="0"/>
          </a:endParaRPr>
        </a:p>
      </dgm:t>
    </dgm:pt>
    <dgm:pt modelId="{8A101ABD-D495-4961-BA25-E959B8CFA739}" type="parTrans" cxnId="{25284C8F-BAE5-4AC4-9866-04E7B9C10073}">
      <dgm:prSet/>
      <dgm:spPr/>
      <dgm:t>
        <a:bodyPr/>
        <a:lstStyle/>
        <a:p>
          <a:endParaRPr lang="fr-BE"/>
        </a:p>
      </dgm:t>
    </dgm:pt>
    <dgm:pt modelId="{2A0243BD-56B1-4D6F-8310-B1761D30847A}" type="sibTrans" cxnId="{25284C8F-BAE5-4AC4-9866-04E7B9C10073}">
      <dgm:prSet/>
      <dgm:spPr/>
      <dgm:t>
        <a:bodyPr/>
        <a:lstStyle/>
        <a:p>
          <a:endParaRPr lang="fr-BE"/>
        </a:p>
      </dgm:t>
    </dgm:pt>
    <dgm:pt modelId="{E280C609-6DB1-466A-BBC6-589350291E10}">
      <dgm:prSet custT="1"/>
      <dgm:spPr/>
      <dgm:t>
        <a:bodyPr/>
        <a:lstStyle/>
        <a:p>
          <a:pPr algn="just"/>
          <a:r>
            <a:rPr lang="fr-FR" sz="1100" b="1">
              <a:latin typeface="Times New Roman" panose="02020603050405020304" pitchFamily="18" charset="0"/>
              <a:cs typeface="Times New Roman" panose="02020603050405020304" pitchFamily="18" charset="0"/>
            </a:rPr>
            <a:t>Les services de l’ONE et l’OEJAJ (Observatoire de l'Enfance, de la Jeunesse et de l'Aide à la Jeunesse)</a:t>
          </a:r>
          <a:endParaRPr lang="fr-BE" sz="1100">
            <a:latin typeface="Times New Roman" panose="02020603050405020304" pitchFamily="18" charset="0"/>
            <a:cs typeface="Times New Roman" panose="02020603050405020304" pitchFamily="18" charset="0"/>
          </a:endParaRPr>
        </a:p>
      </dgm:t>
    </dgm:pt>
    <dgm:pt modelId="{FC0D15E0-804D-4128-AC6C-008DFEA77706}" type="parTrans" cxnId="{03564A2F-68A7-4BCD-9094-A4EF93703727}">
      <dgm:prSet/>
      <dgm:spPr/>
      <dgm:t>
        <a:bodyPr/>
        <a:lstStyle/>
        <a:p>
          <a:endParaRPr lang="fr-BE"/>
        </a:p>
      </dgm:t>
    </dgm:pt>
    <dgm:pt modelId="{2F20C83D-C237-4837-9A5F-A7210B6FDE52}" type="sibTrans" cxnId="{03564A2F-68A7-4BCD-9094-A4EF93703727}">
      <dgm:prSet/>
      <dgm:spPr/>
      <dgm:t>
        <a:bodyPr/>
        <a:lstStyle/>
        <a:p>
          <a:endParaRPr lang="fr-BE"/>
        </a:p>
      </dgm:t>
    </dgm:pt>
    <dgm:pt modelId="{D851FE4B-DCE8-4061-B101-D82D108AA635}">
      <dgm:prSet custT="1"/>
      <dgm:spPr/>
      <dgm:t>
        <a:bodyPr/>
        <a:lstStyle/>
        <a:p>
          <a:pPr algn="just"/>
          <a:r>
            <a:rPr lang="fr-FR" sz="1100">
              <a:latin typeface="Times New Roman" panose="02020603050405020304" pitchFamily="18" charset="0"/>
              <a:cs typeface="Times New Roman" panose="02020603050405020304" pitchFamily="18" charset="0"/>
            </a:rPr>
            <a:t>Renforcer le rôle des CAL et l'implication dans l'ATL (dialogue avec les communes, CCA, cycle de la coordination ATL)</a:t>
          </a:r>
          <a:endParaRPr lang="fr-BE" sz="1100">
            <a:latin typeface="Times New Roman" panose="02020603050405020304" pitchFamily="18" charset="0"/>
            <a:cs typeface="Times New Roman" panose="02020603050405020304" pitchFamily="18" charset="0"/>
          </a:endParaRPr>
        </a:p>
      </dgm:t>
    </dgm:pt>
    <dgm:pt modelId="{BB289EBE-298D-4B33-9B6F-02014BEB0DCB}" type="parTrans" cxnId="{C425A7A0-C2E7-47F1-BD57-5C2B204FB49E}">
      <dgm:prSet/>
      <dgm:spPr/>
      <dgm:t>
        <a:bodyPr/>
        <a:lstStyle/>
        <a:p>
          <a:endParaRPr lang="fr-BE"/>
        </a:p>
      </dgm:t>
    </dgm:pt>
    <dgm:pt modelId="{87695AA4-D8F9-4BA1-9BDD-2D79CBF0E361}" type="sibTrans" cxnId="{C425A7A0-C2E7-47F1-BD57-5C2B204FB49E}">
      <dgm:prSet/>
      <dgm:spPr/>
      <dgm:t>
        <a:bodyPr/>
        <a:lstStyle/>
        <a:p>
          <a:endParaRPr lang="fr-BE"/>
        </a:p>
      </dgm:t>
    </dgm:pt>
    <dgm:pt modelId="{0FDC1C62-F050-4595-BD08-5FEE05B0E8E9}">
      <dgm:prSet custT="1"/>
      <dgm:spPr/>
      <dgm:t>
        <a:bodyPr/>
        <a:lstStyle/>
        <a:p>
          <a:pPr algn="just"/>
          <a:r>
            <a:rPr lang="fr-FR" sz="1100">
              <a:latin typeface="Times New Roman" panose="02020603050405020304" pitchFamily="18" charset="0"/>
              <a:cs typeface="Times New Roman" panose="02020603050405020304" pitchFamily="18" charset="0"/>
            </a:rPr>
            <a:t>Développer les rapports avec les pouvoirs locaux pour limiter les tensions et les pressions politiques</a:t>
          </a:r>
          <a:endParaRPr lang="fr-BE" sz="1100">
            <a:latin typeface="Times New Roman" panose="02020603050405020304" pitchFamily="18" charset="0"/>
            <a:cs typeface="Times New Roman" panose="02020603050405020304" pitchFamily="18" charset="0"/>
          </a:endParaRPr>
        </a:p>
      </dgm:t>
    </dgm:pt>
    <dgm:pt modelId="{DAD353D0-89A9-4E04-9B0F-11A83F38C794}" type="parTrans" cxnId="{ADAB2134-80AE-4305-80CB-576FDE25D5C0}">
      <dgm:prSet/>
      <dgm:spPr/>
      <dgm:t>
        <a:bodyPr/>
        <a:lstStyle/>
        <a:p>
          <a:endParaRPr lang="fr-BE"/>
        </a:p>
      </dgm:t>
    </dgm:pt>
    <dgm:pt modelId="{B5A477CF-6454-4F65-91F6-160EF1416571}" type="sibTrans" cxnId="{ADAB2134-80AE-4305-80CB-576FDE25D5C0}">
      <dgm:prSet/>
      <dgm:spPr/>
      <dgm:t>
        <a:bodyPr/>
        <a:lstStyle/>
        <a:p>
          <a:endParaRPr lang="fr-BE"/>
        </a:p>
      </dgm:t>
    </dgm:pt>
    <dgm:pt modelId="{6EEA9F7B-DB60-49A7-96D7-7169E03E5244}">
      <dgm:prSet custT="1"/>
      <dgm:spPr/>
      <dgm:t>
        <a:bodyPr/>
        <a:lstStyle/>
        <a:p>
          <a:pPr algn="just"/>
          <a:r>
            <a:rPr lang="fr-FR" sz="1100">
              <a:latin typeface="Times New Roman" panose="02020603050405020304" pitchFamily="18" charset="0"/>
              <a:cs typeface="Times New Roman" panose="02020603050405020304" pitchFamily="18" charset="0"/>
            </a:rPr>
            <a:t>Promouvoir l’ATL par des campagnes à destination des pouvoirs locaux et des acteurs concernés pour valoriser le secteur et limiter les confusions (AES)</a:t>
          </a:r>
          <a:endParaRPr lang="fr-BE" sz="1100">
            <a:latin typeface="Times New Roman" panose="02020603050405020304" pitchFamily="18" charset="0"/>
            <a:cs typeface="Times New Roman" panose="02020603050405020304" pitchFamily="18" charset="0"/>
          </a:endParaRPr>
        </a:p>
      </dgm:t>
    </dgm:pt>
    <dgm:pt modelId="{534A4F0A-A7C6-4967-B965-69E346DCA5E0}" type="parTrans" cxnId="{DECD76FF-B3AF-4237-B4BD-3E749999C140}">
      <dgm:prSet/>
      <dgm:spPr/>
      <dgm:t>
        <a:bodyPr/>
        <a:lstStyle/>
        <a:p>
          <a:endParaRPr lang="fr-BE"/>
        </a:p>
      </dgm:t>
    </dgm:pt>
    <dgm:pt modelId="{ECBAD415-A9F3-424F-9395-5FE98DD3C095}" type="sibTrans" cxnId="{DECD76FF-B3AF-4237-B4BD-3E749999C140}">
      <dgm:prSet/>
      <dgm:spPr/>
      <dgm:t>
        <a:bodyPr/>
        <a:lstStyle/>
        <a:p>
          <a:endParaRPr lang="fr-BE"/>
        </a:p>
      </dgm:t>
    </dgm:pt>
    <dgm:pt modelId="{EDB7CADB-899B-4D2D-AEAF-59606CADFCB6}">
      <dgm:prSet custT="1"/>
      <dgm:spPr/>
      <dgm:t>
        <a:bodyPr/>
        <a:lstStyle/>
        <a:p>
          <a:pPr algn="just"/>
          <a:r>
            <a:rPr lang="fr-FR" sz="1100">
              <a:latin typeface="Times New Roman" panose="02020603050405020304" pitchFamily="18" charset="0"/>
              <a:cs typeface="Times New Roman" panose="02020603050405020304" pitchFamily="18" charset="0"/>
            </a:rPr>
            <a:t>Promouvoir l’ATL auprès du grand public pour déconstruire les idées préconçues au bénéfice de la qualité de l'accueil</a:t>
          </a:r>
          <a:endParaRPr lang="fr-BE" sz="1100">
            <a:latin typeface="Times New Roman" panose="02020603050405020304" pitchFamily="18" charset="0"/>
            <a:cs typeface="Times New Roman" panose="02020603050405020304" pitchFamily="18" charset="0"/>
          </a:endParaRPr>
        </a:p>
      </dgm:t>
    </dgm:pt>
    <dgm:pt modelId="{975BD186-D38F-429A-A535-A2E1760BB8E5}" type="parTrans" cxnId="{AD9FCE2D-4968-430C-A9A6-D374749A8433}">
      <dgm:prSet/>
      <dgm:spPr/>
      <dgm:t>
        <a:bodyPr/>
        <a:lstStyle/>
        <a:p>
          <a:endParaRPr lang="fr-BE"/>
        </a:p>
      </dgm:t>
    </dgm:pt>
    <dgm:pt modelId="{87019309-6928-4167-8469-64C97EA2FB18}" type="sibTrans" cxnId="{AD9FCE2D-4968-430C-A9A6-D374749A8433}">
      <dgm:prSet/>
      <dgm:spPr/>
      <dgm:t>
        <a:bodyPr/>
        <a:lstStyle/>
        <a:p>
          <a:endParaRPr lang="fr-BE"/>
        </a:p>
      </dgm:t>
    </dgm:pt>
    <dgm:pt modelId="{9806E785-63BA-4361-B1BB-074A15FB1B0F}">
      <dgm:prSet custT="1"/>
      <dgm:spPr/>
      <dgm:t>
        <a:bodyPr/>
        <a:lstStyle/>
        <a:p>
          <a:pPr algn="just"/>
          <a:endParaRPr lang="fr-BE" sz="1100">
            <a:latin typeface="Times New Roman" panose="02020603050405020304" pitchFamily="18" charset="0"/>
            <a:cs typeface="Times New Roman" panose="02020603050405020304" pitchFamily="18" charset="0"/>
          </a:endParaRPr>
        </a:p>
      </dgm:t>
    </dgm:pt>
    <dgm:pt modelId="{8A837DA8-5345-436B-8FC6-CC955A6D9A9D}" type="parTrans" cxnId="{A0A8B163-C8CF-4EFC-95E2-5A5C97803EDE}">
      <dgm:prSet/>
      <dgm:spPr/>
      <dgm:t>
        <a:bodyPr/>
        <a:lstStyle/>
        <a:p>
          <a:endParaRPr lang="fr-BE"/>
        </a:p>
      </dgm:t>
    </dgm:pt>
    <dgm:pt modelId="{3672BC1F-94E6-4062-A42B-65E5C77976BC}" type="sibTrans" cxnId="{A0A8B163-C8CF-4EFC-95E2-5A5C97803EDE}">
      <dgm:prSet/>
      <dgm:spPr/>
      <dgm:t>
        <a:bodyPr/>
        <a:lstStyle/>
        <a:p>
          <a:endParaRPr lang="fr-BE"/>
        </a:p>
      </dgm:t>
    </dgm:pt>
    <dgm:pt modelId="{C3419121-85B5-425A-BA7C-B9699B0763F9}">
      <dgm:prSet custT="1"/>
      <dgm:spPr/>
      <dgm:t>
        <a:bodyPr/>
        <a:lstStyle/>
        <a:p>
          <a:pPr algn="just"/>
          <a:r>
            <a:rPr lang="fr-FR" sz="1100" b="1">
              <a:latin typeface="Times New Roman" panose="02020603050405020304" pitchFamily="18" charset="0"/>
              <a:cs typeface="Times New Roman" panose="02020603050405020304" pitchFamily="18" charset="0"/>
            </a:rPr>
            <a:t>La qualité de l’accueil</a:t>
          </a:r>
          <a:endParaRPr lang="fr-BE" sz="1100">
            <a:latin typeface="Times New Roman" panose="02020603050405020304" pitchFamily="18" charset="0"/>
            <a:cs typeface="Times New Roman" panose="02020603050405020304" pitchFamily="18" charset="0"/>
          </a:endParaRPr>
        </a:p>
      </dgm:t>
    </dgm:pt>
    <dgm:pt modelId="{62D1AB33-21E4-4791-ABD6-CD3A77B1BEDC}" type="parTrans" cxnId="{AAD89B3B-EFDF-4933-9B99-16B6469F483B}">
      <dgm:prSet/>
      <dgm:spPr/>
      <dgm:t>
        <a:bodyPr/>
        <a:lstStyle/>
        <a:p>
          <a:endParaRPr lang="fr-BE"/>
        </a:p>
      </dgm:t>
    </dgm:pt>
    <dgm:pt modelId="{BCE0005E-3C31-444E-B5A2-1CA5365910A8}" type="sibTrans" cxnId="{AAD89B3B-EFDF-4933-9B99-16B6469F483B}">
      <dgm:prSet/>
      <dgm:spPr/>
      <dgm:t>
        <a:bodyPr/>
        <a:lstStyle/>
        <a:p>
          <a:endParaRPr lang="fr-BE"/>
        </a:p>
      </dgm:t>
    </dgm:pt>
    <dgm:pt modelId="{DF3AAC1E-9D3A-49A1-948F-27AA78C5C214}">
      <dgm:prSet custT="1"/>
      <dgm:spPr/>
      <dgm:t>
        <a:bodyPr/>
        <a:lstStyle/>
        <a:p>
          <a:pPr algn="just"/>
          <a:r>
            <a:rPr lang="fr-FR" sz="1100">
              <a:latin typeface="Times New Roman" panose="02020603050405020304" pitchFamily="18" charset="0"/>
              <a:cs typeface="Times New Roman" panose="02020603050405020304" pitchFamily="18" charset="0"/>
            </a:rPr>
            <a:t>Améliorer les statuts et les conditions de travail des professionnels de l’accueil (AES)</a:t>
          </a:r>
          <a:endParaRPr lang="fr-BE" sz="1100">
            <a:latin typeface="Times New Roman" panose="02020603050405020304" pitchFamily="18" charset="0"/>
            <a:cs typeface="Times New Roman" panose="02020603050405020304" pitchFamily="18" charset="0"/>
          </a:endParaRPr>
        </a:p>
      </dgm:t>
    </dgm:pt>
    <dgm:pt modelId="{A477D81E-AF36-4EFC-99C1-35E572EF08A5}" type="parTrans" cxnId="{5013F8F4-629D-44E8-8D52-062D3FCE2587}">
      <dgm:prSet/>
      <dgm:spPr/>
      <dgm:t>
        <a:bodyPr/>
        <a:lstStyle/>
        <a:p>
          <a:endParaRPr lang="fr-BE"/>
        </a:p>
      </dgm:t>
    </dgm:pt>
    <dgm:pt modelId="{454398BF-03AD-43F5-9B25-48F35CF3A01F}" type="sibTrans" cxnId="{5013F8F4-629D-44E8-8D52-062D3FCE2587}">
      <dgm:prSet/>
      <dgm:spPr/>
      <dgm:t>
        <a:bodyPr/>
        <a:lstStyle/>
        <a:p>
          <a:endParaRPr lang="fr-BE"/>
        </a:p>
      </dgm:t>
    </dgm:pt>
    <dgm:pt modelId="{A646EF2C-85B8-40B6-ADA5-803DC8E3878F}">
      <dgm:prSet custT="1"/>
      <dgm:spPr/>
      <dgm:t>
        <a:bodyPr/>
        <a:lstStyle/>
        <a:p>
          <a:pPr algn="just"/>
          <a:r>
            <a:rPr lang="fr-FR" sz="1100">
              <a:latin typeface="Times New Roman" panose="02020603050405020304" pitchFamily="18" charset="0"/>
              <a:cs typeface="Times New Roman" panose="02020603050405020304" pitchFamily="18" charset="0"/>
            </a:rPr>
            <a:t>Faire des liens entre l’ATL et l’enseignement (moyens, équipes)</a:t>
          </a:r>
          <a:endParaRPr lang="fr-BE" sz="1100">
            <a:latin typeface="Times New Roman" panose="02020603050405020304" pitchFamily="18" charset="0"/>
            <a:cs typeface="Times New Roman" panose="02020603050405020304" pitchFamily="18" charset="0"/>
          </a:endParaRPr>
        </a:p>
      </dgm:t>
    </dgm:pt>
    <dgm:pt modelId="{43B8DFFC-A05D-44DF-812F-92E46FF72F15}" type="parTrans" cxnId="{C46A355D-CDF4-46BB-B0BD-44CAD7659C25}">
      <dgm:prSet/>
      <dgm:spPr/>
      <dgm:t>
        <a:bodyPr/>
        <a:lstStyle/>
        <a:p>
          <a:endParaRPr lang="fr-BE"/>
        </a:p>
      </dgm:t>
    </dgm:pt>
    <dgm:pt modelId="{6E0012A6-8F41-4018-B8BB-48675ED4DE96}" type="sibTrans" cxnId="{C46A355D-CDF4-46BB-B0BD-44CAD7659C25}">
      <dgm:prSet/>
      <dgm:spPr/>
      <dgm:t>
        <a:bodyPr/>
        <a:lstStyle/>
        <a:p>
          <a:endParaRPr lang="fr-BE"/>
        </a:p>
      </dgm:t>
    </dgm:pt>
    <dgm:pt modelId="{049B5918-A4E4-40B1-B907-F817DAF62DA4}">
      <dgm:prSet custT="1"/>
      <dgm:spPr/>
      <dgm:t>
        <a:bodyPr/>
        <a:lstStyle/>
        <a:p>
          <a:pPr algn="just"/>
          <a:r>
            <a:rPr lang="fr-FR" sz="1100">
              <a:latin typeface="Times New Roman" panose="02020603050405020304" pitchFamily="18" charset="0"/>
              <a:cs typeface="Times New Roman" panose="02020603050405020304" pitchFamily="18" charset="0"/>
            </a:rPr>
            <a:t>Créer un « guide des bonnes pratiques » sur base des ressources documentaires déjà mises à disposition des CATL</a:t>
          </a:r>
          <a:endParaRPr lang="fr-BE" sz="1100">
            <a:latin typeface="Times New Roman" panose="02020603050405020304" pitchFamily="18" charset="0"/>
            <a:cs typeface="Times New Roman" panose="02020603050405020304" pitchFamily="18" charset="0"/>
          </a:endParaRPr>
        </a:p>
      </dgm:t>
    </dgm:pt>
    <dgm:pt modelId="{54285E82-D93E-4E3C-A0E3-477AF22E7207}" type="parTrans" cxnId="{54770FDF-F589-458B-927A-17401D62D77D}">
      <dgm:prSet/>
      <dgm:spPr/>
      <dgm:t>
        <a:bodyPr/>
        <a:lstStyle/>
        <a:p>
          <a:endParaRPr lang="fr-BE"/>
        </a:p>
      </dgm:t>
    </dgm:pt>
    <dgm:pt modelId="{2559382E-0E56-480B-8BEA-155D744E0063}" type="sibTrans" cxnId="{54770FDF-F589-458B-927A-17401D62D77D}">
      <dgm:prSet/>
      <dgm:spPr/>
      <dgm:t>
        <a:bodyPr/>
        <a:lstStyle/>
        <a:p>
          <a:endParaRPr lang="fr-BE"/>
        </a:p>
      </dgm:t>
    </dgm:pt>
    <dgm:pt modelId="{9A6B55BF-3E18-43A1-8E5C-5C401FA4F5F9}">
      <dgm:prSet custT="1"/>
      <dgm:spPr/>
      <dgm:t>
        <a:bodyPr/>
        <a:lstStyle/>
        <a:p>
          <a:pPr algn="just"/>
          <a:r>
            <a:rPr lang="fr-FR" sz="1100">
              <a:latin typeface="Times New Roman" panose="02020603050405020304" pitchFamily="18" charset="0"/>
              <a:cs typeface="Times New Roman" panose="02020603050405020304" pitchFamily="18" charset="0"/>
            </a:rPr>
            <a:t>Multiplier les rencontres interpersonnelles avec les agents administratifs</a:t>
          </a:r>
          <a:endParaRPr lang="fr-BE" sz="1100">
            <a:latin typeface="Times New Roman" panose="02020603050405020304" pitchFamily="18" charset="0"/>
            <a:cs typeface="Times New Roman" panose="02020603050405020304" pitchFamily="18" charset="0"/>
          </a:endParaRPr>
        </a:p>
      </dgm:t>
    </dgm:pt>
    <dgm:pt modelId="{296B07DC-50F1-460D-B8BE-FDCD6A56F7E2}" type="parTrans" cxnId="{205D4606-B2CA-4C59-9D87-93CF5F3BBBA9}">
      <dgm:prSet/>
      <dgm:spPr/>
      <dgm:t>
        <a:bodyPr/>
        <a:lstStyle/>
        <a:p>
          <a:endParaRPr lang="fr-BE"/>
        </a:p>
      </dgm:t>
    </dgm:pt>
    <dgm:pt modelId="{EE1F8687-10C4-4B06-AF6B-8265667ADD96}" type="sibTrans" cxnId="{205D4606-B2CA-4C59-9D87-93CF5F3BBBA9}">
      <dgm:prSet/>
      <dgm:spPr/>
      <dgm:t>
        <a:bodyPr/>
        <a:lstStyle/>
        <a:p>
          <a:endParaRPr lang="fr-BE"/>
        </a:p>
      </dgm:t>
    </dgm:pt>
    <dgm:pt modelId="{C021BC3B-1DD7-43EA-AD04-8A18BB8332DF}">
      <dgm:prSet custT="1"/>
      <dgm:spPr/>
      <dgm:t>
        <a:bodyPr/>
        <a:lstStyle/>
        <a:p>
          <a:pPr algn="just"/>
          <a:endParaRPr lang="fr-BE" sz="1100">
            <a:latin typeface="Times New Roman" panose="02020603050405020304" pitchFamily="18" charset="0"/>
            <a:cs typeface="Times New Roman" panose="02020603050405020304" pitchFamily="18" charset="0"/>
          </a:endParaRPr>
        </a:p>
      </dgm:t>
    </dgm:pt>
    <dgm:pt modelId="{44227328-DCC4-4165-9537-0B547085CA2D}" type="parTrans" cxnId="{AC2C1754-DD04-4F6C-B36C-23B39193E66B}">
      <dgm:prSet/>
      <dgm:spPr/>
      <dgm:t>
        <a:bodyPr/>
        <a:lstStyle/>
        <a:p>
          <a:endParaRPr lang="fr-BE"/>
        </a:p>
      </dgm:t>
    </dgm:pt>
    <dgm:pt modelId="{1C3488F3-5130-41BD-93B2-E70D53C85998}" type="sibTrans" cxnId="{AC2C1754-DD04-4F6C-B36C-23B39193E66B}">
      <dgm:prSet/>
      <dgm:spPr/>
      <dgm:t>
        <a:bodyPr/>
        <a:lstStyle/>
        <a:p>
          <a:endParaRPr lang="fr-BE"/>
        </a:p>
      </dgm:t>
    </dgm:pt>
    <dgm:pt modelId="{2ED7EC96-E875-4263-80D7-74D8156550F9}">
      <dgm:prSet phldrT="[Texte]" custT="1"/>
      <dgm:spPr>
        <a:ln>
          <a:solidFill>
            <a:schemeClr val="accent1">
              <a:lumMod val="75000"/>
            </a:schemeClr>
          </a:solidFill>
        </a:ln>
      </dgm:spPr>
      <dgm:t>
        <a:bodyPr/>
        <a:lstStyle/>
        <a:p>
          <a:pPr algn="just"/>
          <a:endParaRPr lang="fr-BE" sz="1100" b="1">
            <a:latin typeface="Times New Roman" panose="02020603050405020304" pitchFamily="18" charset="0"/>
            <a:cs typeface="Times New Roman" panose="02020603050405020304" pitchFamily="18" charset="0"/>
          </a:endParaRPr>
        </a:p>
      </dgm:t>
    </dgm:pt>
    <dgm:pt modelId="{43E93C43-7281-43D6-8605-36D1904FC0A6}" type="parTrans" cxnId="{59767928-FD58-4C85-80CE-DCC00DCFFB19}">
      <dgm:prSet/>
      <dgm:spPr/>
    </dgm:pt>
    <dgm:pt modelId="{ACC439E9-F227-4CD8-B1ED-3B2EC1F2FBA8}" type="sibTrans" cxnId="{59767928-FD58-4C85-80CE-DCC00DCFFB19}">
      <dgm:prSet/>
      <dgm:spPr/>
    </dgm:pt>
    <dgm:pt modelId="{A9C611DD-2EFB-4C88-B671-87D6A687817C}" type="pres">
      <dgm:prSet presAssocID="{F40A5D05-D189-49C2-BB1D-E7D26096BEE4}" presName="linear" presStyleCnt="0">
        <dgm:presLayoutVars>
          <dgm:dir/>
          <dgm:animLvl val="lvl"/>
          <dgm:resizeHandles val="exact"/>
        </dgm:presLayoutVars>
      </dgm:prSet>
      <dgm:spPr/>
    </dgm:pt>
    <dgm:pt modelId="{0BC1BFBF-8D26-4BF1-9F8B-22A8F50D29F2}" type="pres">
      <dgm:prSet presAssocID="{E582F5AA-6ADD-4471-8F2F-E29188DB0105}" presName="parentLin" presStyleCnt="0"/>
      <dgm:spPr/>
    </dgm:pt>
    <dgm:pt modelId="{0AA4638C-9445-4FBD-8037-96F9B4A186C5}" type="pres">
      <dgm:prSet presAssocID="{E582F5AA-6ADD-4471-8F2F-E29188DB0105}" presName="parentLeftMargin" presStyleLbl="node1" presStyleIdx="0" presStyleCnt="2"/>
      <dgm:spPr/>
    </dgm:pt>
    <dgm:pt modelId="{66CA7FEA-4BB1-454B-93D1-CF149C1A4731}" type="pres">
      <dgm:prSet presAssocID="{E582F5AA-6ADD-4471-8F2F-E29188DB0105}" presName="parentText" presStyleLbl="node1" presStyleIdx="0" presStyleCnt="2" custScaleY="15485" custLinFactNeighborX="8671" custLinFactNeighborY="-50416">
        <dgm:presLayoutVars>
          <dgm:chMax val="0"/>
          <dgm:bulletEnabled val="1"/>
        </dgm:presLayoutVars>
      </dgm:prSet>
      <dgm:spPr/>
    </dgm:pt>
    <dgm:pt modelId="{41FFEF63-8AC9-4A88-AF37-60198176633C}" type="pres">
      <dgm:prSet presAssocID="{E582F5AA-6ADD-4471-8F2F-E29188DB0105}" presName="negativeSpace" presStyleCnt="0"/>
      <dgm:spPr/>
    </dgm:pt>
    <dgm:pt modelId="{230825C8-23E0-4388-9199-B22E9EA39668}" type="pres">
      <dgm:prSet presAssocID="{E582F5AA-6ADD-4471-8F2F-E29188DB0105}" presName="childText" presStyleLbl="conFgAcc1" presStyleIdx="0" presStyleCnt="2" custScaleY="70583" custLinFactNeighborY="-41892">
        <dgm:presLayoutVars>
          <dgm:bulletEnabled val="1"/>
        </dgm:presLayoutVars>
      </dgm:prSet>
      <dgm:spPr/>
    </dgm:pt>
    <dgm:pt modelId="{ACA20992-5397-486B-A5EF-10E59D502D01}" type="pres">
      <dgm:prSet presAssocID="{44095F0D-A39F-44BC-9759-99E368F70A88}" presName="spaceBetweenRectangles" presStyleCnt="0"/>
      <dgm:spPr/>
    </dgm:pt>
    <dgm:pt modelId="{E5ACA796-AD96-46CF-A0A6-3038C1007C12}" type="pres">
      <dgm:prSet presAssocID="{07EC5832-E73A-4135-9741-0519845BC2CA}" presName="parentLin" presStyleCnt="0"/>
      <dgm:spPr/>
    </dgm:pt>
    <dgm:pt modelId="{F3C70500-9A1D-494C-9D19-970F8F5FFDAF}" type="pres">
      <dgm:prSet presAssocID="{07EC5832-E73A-4135-9741-0519845BC2CA}" presName="parentLeftMargin" presStyleLbl="node1" presStyleIdx="0" presStyleCnt="2"/>
      <dgm:spPr/>
    </dgm:pt>
    <dgm:pt modelId="{ED5524E9-C7FA-4CC9-B2AE-226E8C0B41F2}" type="pres">
      <dgm:prSet presAssocID="{07EC5832-E73A-4135-9741-0519845BC2CA}" presName="parentText" presStyleLbl="node1" presStyleIdx="1" presStyleCnt="2" custScaleY="15340" custLinFactNeighborX="5780" custLinFactNeighborY="-19763">
        <dgm:presLayoutVars>
          <dgm:chMax val="0"/>
          <dgm:bulletEnabled val="1"/>
        </dgm:presLayoutVars>
      </dgm:prSet>
      <dgm:spPr/>
    </dgm:pt>
    <dgm:pt modelId="{ED0889AD-9177-43CE-B6D0-DA8E5793D355}" type="pres">
      <dgm:prSet presAssocID="{07EC5832-E73A-4135-9741-0519845BC2CA}" presName="negativeSpace" presStyleCnt="0"/>
      <dgm:spPr/>
    </dgm:pt>
    <dgm:pt modelId="{A1DFBE89-B2A0-49E3-A34D-111E99BD950E}" type="pres">
      <dgm:prSet presAssocID="{07EC5832-E73A-4135-9741-0519845BC2CA}" presName="childText" presStyleLbl="conFgAcc1" presStyleIdx="1" presStyleCnt="2" custScaleY="69434" custLinFactNeighborY="48399">
        <dgm:presLayoutVars>
          <dgm:bulletEnabled val="1"/>
        </dgm:presLayoutVars>
      </dgm:prSet>
      <dgm:spPr/>
    </dgm:pt>
  </dgm:ptLst>
  <dgm:cxnLst>
    <dgm:cxn modelId="{F9ABF102-797D-4ADC-9744-A8A492ACC89D}" type="presOf" srcId="{07EC5832-E73A-4135-9741-0519845BC2CA}" destId="{F3C70500-9A1D-494C-9D19-970F8F5FFDAF}" srcOrd="0" destOrd="0" presId="urn:microsoft.com/office/officeart/2005/8/layout/list1"/>
    <dgm:cxn modelId="{205D4606-B2CA-4C59-9D87-93CF5F3BBBA9}" srcId="{E280C609-6DB1-466A-BBC6-589350291E10}" destId="{9A6B55BF-3E18-43A1-8E5C-5C401FA4F5F9}" srcOrd="1" destOrd="0" parTransId="{296B07DC-50F1-460D-B8BE-FDCD6A56F7E2}" sibTransId="{EE1F8687-10C4-4B06-AF6B-8265667ADD96}"/>
    <dgm:cxn modelId="{29FD3E08-1F2E-427A-8DA8-4028F246191B}" type="presOf" srcId="{6EEA9F7B-DB60-49A7-96D7-7169E03E5244}" destId="{A1DFBE89-B2A0-49E3-A34D-111E99BD950E}" srcOrd="0" destOrd="2" presId="urn:microsoft.com/office/officeart/2005/8/layout/list1"/>
    <dgm:cxn modelId="{9193B20C-3ED9-4E07-82E9-3FD04BA11CD3}" srcId="{07EC5832-E73A-4135-9741-0519845BC2CA}" destId="{C54C42B2-E7B2-48F5-BA2E-14A9D0A137DF}" srcOrd="1" destOrd="0" parTransId="{1E2E5C98-4430-4C8E-9C07-E4856D3A878B}" sibTransId="{17E7D76C-85D2-4691-A811-3162AE212AD9}"/>
    <dgm:cxn modelId="{59767928-FD58-4C85-80CE-DCC00DCFFB19}" srcId="{07EC5832-E73A-4135-9741-0519845BC2CA}" destId="{2ED7EC96-E875-4263-80D7-74D8156550F9}" srcOrd="0" destOrd="0" parTransId="{43E93C43-7281-43D6-8605-36D1904FC0A6}" sibTransId="{ACC439E9-F227-4CD8-B1ED-3B2EC1F2FBA8}"/>
    <dgm:cxn modelId="{63242E2D-A8B2-4FDD-9016-3842B4793030}" type="presOf" srcId="{C021BC3B-1DD7-43EA-AD04-8A18BB8332DF}" destId="{230825C8-23E0-4388-9199-B22E9EA39668}" srcOrd="0" destOrd="5" presId="urn:microsoft.com/office/officeart/2005/8/layout/list1"/>
    <dgm:cxn modelId="{AD9FCE2D-4968-430C-A9A6-D374749A8433}" srcId="{C54C42B2-E7B2-48F5-BA2E-14A9D0A137DF}" destId="{EDB7CADB-899B-4D2D-AEAF-59606CADFCB6}" srcOrd="1" destOrd="0" parTransId="{975BD186-D38F-429A-A535-A2E1760BB8E5}" sibTransId="{87019309-6928-4167-8469-64C97EA2FB18}"/>
    <dgm:cxn modelId="{003F842E-0A74-4458-A25D-0CB13D24F1F7}" type="presOf" srcId="{C54C42B2-E7B2-48F5-BA2E-14A9D0A137DF}" destId="{A1DFBE89-B2A0-49E3-A34D-111E99BD950E}" srcOrd="0" destOrd="1" presId="urn:microsoft.com/office/officeart/2005/8/layout/list1"/>
    <dgm:cxn modelId="{03564A2F-68A7-4BCD-9094-A4EF93703727}" srcId="{E582F5AA-6ADD-4471-8F2F-E29188DB0105}" destId="{E280C609-6DB1-466A-BBC6-589350291E10}" srcOrd="1" destOrd="0" parTransId="{FC0D15E0-804D-4128-AC6C-008DFEA77706}" sibTransId="{2F20C83D-C237-4837-9A5F-A7210B6FDE52}"/>
    <dgm:cxn modelId="{32D83933-0139-4999-B27E-57E18135FAD9}" type="presOf" srcId="{DF3AAC1E-9D3A-49A1-948F-27AA78C5C214}" destId="{A1DFBE89-B2A0-49E3-A34D-111E99BD950E}" srcOrd="0" destOrd="6" presId="urn:microsoft.com/office/officeart/2005/8/layout/list1"/>
    <dgm:cxn modelId="{ADAB2134-80AE-4305-80CB-576FDE25D5C0}" srcId="{E280C609-6DB1-466A-BBC6-589350291E10}" destId="{0FDC1C62-F050-4595-BD08-5FEE05B0E8E9}" srcOrd="2" destOrd="0" parTransId="{DAD353D0-89A9-4E04-9B0F-11A83F38C794}" sibTransId="{B5A477CF-6454-4F65-91F6-160EF1416571}"/>
    <dgm:cxn modelId="{AAD89B3B-EFDF-4933-9B99-16B6469F483B}" srcId="{07EC5832-E73A-4135-9741-0519845BC2CA}" destId="{C3419121-85B5-425A-BA7C-B9699B0763F9}" srcOrd="3" destOrd="0" parTransId="{62D1AB33-21E4-4791-ABD6-CD3A77B1BEDC}" sibTransId="{BCE0005E-3C31-444E-B5A2-1CA5365910A8}"/>
    <dgm:cxn modelId="{25A3603C-6667-4E06-9440-73D1DCED48AC}" type="presOf" srcId="{2ED7EC96-E875-4263-80D7-74D8156550F9}" destId="{A1DFBE89-B2A0-49E3-A34D-111E99BD950E}" srcOrd="0" destOrd="0" presId="urn:microsoft.com/office/officeart/2005/8/layout/list1"/>
    <dgm:cxn modelId="{7C845D3E-54F4-4D54-837D-9194F1D07D6C}" type="presOf" srcId="{E40CDD39-95EB-4791-8AB4-AD4CA54210DF}" destId="{230825C8-23E0-4388-9199-B22E9EA39668}" srcOrd="0" destOrd="0" presId="urn:microsoft.com/office/officeart/2005/8/layout/list1"/>
    <dgm:cxn modelId="{C46A355D-CDF4-46BB-B0BD-44CAD7659C25}" srcId="{C3419121-85B5-425A-BA7C-B9699B0763F9}" destId="{A646EF2C-85B8-40B6-ADA5-803DC8E3878F}" srcOrd="1" destOrd="0" parTransId="{43B8DFFC-A05D-44DF-812F-92E46FF72F15}" sibTransId="{6E0012A6-8F41-4018-B8BB-48675ED4DE96}"/>
    <dgm:cxn modelId="{A0A8B163-C8CF-4EFC-95E2-5A5C97803EDE}" srcId="{07EC5832-E73A-4135-9741-0519845BC2CA}" destId="{9806E785-63BA-4361-B1BB-074A15FB1B0F}" srcOrd="2" destOrd="0" parTransId="{8A837DA8-5345-436B-8FC6-CC955A6D9A9D}" sibTransId="{3672BC1F-94E6-4062-A42B-65E5C77976BC}"/>
    <dgm:cxn modelId="{3A981B69-EFE8-433E-BBE4-7D5A0FA030C6}" type="presOf" srcId="{F40A5D05-D189-49C2-BB1D-E7D26096BEE4}" destId="{A9C611DD-2EFB-4C88-B671-87D6A687817C}" srcOrd="0" destOrd="0" presId="urn:microsoft.com/office/officeart/2005/8/layout/list1"/>
    <dgm:cxn modelId="{47B8074B-54E7-4285-A3A0-9168882EDADA}" type="presOf" srcId="{0FDC1C62-F050-4595-BD08-5FEE05B0E8E9}" destId="{230825C8-23E0-4388-9199-B22E9EA39668}" srcOrd="0" destOrd="9" presId="urn:microsoft.com/office/officeart/2005/8/layout/list1"/>
    <dgm:cxn modelId="{FD4B464C-973F-449A-A27F-8089572EC50B}" type="presOf" srcId="{627CB6E2-285C-487C-8CB1-B6FE616C6BBD}" destId="{230825C8-23E0-4388-9199-B22E9EA39668}" srcOrd="0" destOrd="2" presId="urn:microsoft.com/office/officeart/2005/8/layout/list1"/>
    <dgm:cxn modelId="{AC2C1754-DD04-4F6C-B36C-23B39193E66B}" srcId="{E40CDD39-95EB-4791-8AB4-AD4CA54210DF}" destId="{C021BC3B-1DD7-43EA-AD04-8A18BB8332DF}" srcOrd="4" destOrd="0" parTransId="{44227328-DCC4-4165-9537-0B547085CA2D}" sibTransId="{1C3488F3-5130-41BD-93B2-E70D53C85998}"/>
    <dgm:cxn modelId="{C9E75574-4693-498B-A0C3-15C28DFA3AC6}" srcId="{E40CDD39-95EB-4791-8AB4-AD4CA54210DF}" destId="{DF786C2D-05FF-4F6D-BE46-76C8040D3FDF}" srcOrd="0" destOrd="0" parTransId="{25444D4E-89E0-4282-906B-2AC3DFACF340}" sibTransId="{49C71DC0-73E6-416B-BBFC-A689410EAB8C}"/>
    <dgm:cxn modelId="{7457F75A-3416-484B-BA55-D34F608D2E1B}" type="presOf" srcId="{E582F5AA-6ADD-4471-8F2F-E29188DB0105}" destId="{66CA7FEA-4BB1-454B-93D1-CF149C1A4731}" srcOrd="1" destOrd="0" presId="urn:microsoft.com/office/officeart/2005/8/layout/list1"/>
    <dgm:cxn modelId="{ACD49380-7E04-4AC6-B458-E71D83FA0F63}" srcId="{F40A5D05-D189-49C2-BB1D-E7D26096BEE4}" destId="{07EC5832-E73A-4135-9741-0519845BC2CA}" srcOrd="1" destOrd="0" parTransId="{C5701DA2-3149-4F3B-9386-83702058AB14}" sibTransId="{7199CC4E-FF64-49B7-B382-A38B7B9521DB}"/>
    <dgm:cxn modelId="{25284C8F-BAE5-4AC4-9866-04E7B9C10073}" srcId="{E40CDD39-95EB-4791-8AB4-AD4CA54210DF}" destId="{EF88FDE5-36C3-4F95-9D5E-0E8CBDB0F358}" srcOrd="3" destOrd="0" parTransId="{8A101ABD-D495-4961-BA25-E959B8CFA739}" sibTransId="{2A0243BD-56B1-4D6F-8310-B1761D30847A}"/>
    <dgm:cxn modelId="{BB184391-E498-48BA-A0BA-84DAC934F1C4}" type="presOf" srcId="{E280C609-6DB1-466A-BBC6-589350291E10}" destId="{230825C8-23E0-4388-9199-B22E9EA39668}" srcOrd="0" destOrd="6" presId="urn:microsoft.com/office/officeart/2005/8/layout/list1"/>
    <dgm:cxn modelId="{20771092-8321-4DDF-8FD1-C8C98EBE790A}" type="presOf" srcId="{DF786C2D-05FF-4F6D-BE46-76C8040D3FDF}" destId="{230825C8-23E0-4388-9199-B22E9EA39668}" srcOrd="0" destOrd="1" presId="urn:microsoft.com/office/officeart/2005/8/layout/list1"/>
    <dgm:cxn modelId="{C425A7A0-C2E7-47F1-BD57-5C2B204FB49E}" srcId="{E280C609-6DB1-466A-BBC6-589350291E10}" destId="{D851FE4B-DCE8-4061-B101-D82D108AA635}" srcOrd="0" destOrd="0" parTransId="{BB289EBE-298D-4B33-9B6F-02014BEB0DCB}" sibTransId="{87695AA4-D8F9-4BA1-9BDD-2D79CBF0E361}"/>
    <dgm:cxn modelId="{49BA8CA1-EEC2-4A66-B511-E1D1C2F3F2BF}" srcId="{E40CDD39-95EB-4791-8AB4-AD4CA54210DF}" destId="{627CB6E2-285C-487C-8CB1-B6FE616C6BBD}" srcOrd="1" destOrd="0" parTransId="{069DB78F-DF3B-4AE6-B4A7-75428DD979B3}" sibTransId="{7A0F30E2-B049-4578-9310-3E3CD99B5CBF}"/>
    <dgm:cxn modelId="{A23D5BAC-B251-47AA-8F55-DD5502CB078B}" srcId="{F40A5D05-D189-49C2-BB1D-E7D26096BEE4}" destId="{E582F5AA-6ADD-4471-8F2F-E29188DB0105}" srcOrd="0" destOrd="0" parTransId="{80FD441B-4C6D-4211-B446-5B45F2503388}" sibTransId="{44095F0D-A39F-44BC-9759-99E368F70A88}"/>
    <dgm:cxn modelId="{036B55B6-0F04-45CF-8286-E42927124F0C}" type="presOf" srcId="{EDB7CADB-899B-4D2D-AEAF-59606CADFCB6}" destId="{A1DFBE89-B2A0-49E3-A34D-111E99BD950E}" srcOrd="0" destOrd="3" presId="urn:microsoft.com/office/officeart/2005/8/layout/list1"/>
    <dgm:cxn modelId="{141E9DB8-C9AC-4E18-BB81-C6E7BB937DAA}" type="presOf" srcId="{A646EF2C-85B8-40B6-ADA5-803DC8E3878F}" destId="{A1DFBE89-B2A0-49E3-A34D-111E99BD950E}" srcOrd="0" destOrd="7" presId="urn:microsoft.com/office/officeart/2005/8/layout/list1"/>
    <dgm:cxn modelId="{E9CD6FBF-8E07-4901-B80A-880864FF184F}" type="presOf" srcId="{C3419121-85B5-425A-BA7C-B9699B0763F9}" destId="{A1DFBE89-B2A0-49E3-A34D-111E99BD950E}" srcOrd="0" destOrd="5" presId="urn:microsoft.com/office/officeart/2005/8/layout/list1"/>
    <dgm:cxn modelId="{282ED2CA-71FC-4CFE-B026-9FB17F8230C9}" type="presOf" srcId="{9A6B55BF-3E18-43A1-8E5C-5C401FA4F5F9}" destId="{230825C8-23E0-4388-9199-B22E9EA39668}" srcOrd="0" destOrd="8" presId="urn:microsoft.com/office/officeart/2005/8/layout/list1"/>
    <dgm:cxn modelId="{7917B6D4-FF99-40FC-86A5-F4D77A663EC8}" type="presOf" srcId="{D851FE4B-DCE8-4061-B101-D82D108AA635}" destId="{230825C8-23E0-4388-9199-B22E9EA39668}" srcOrd="0" destOrd="7" presId="urn:microsoft.com/office/officeart/2005/8/layout/list1"/>
    <dgm:cxn modelId="{498E3EDA-6E0F-411C-888D-B7C3BBE01080}" srcId="{E582F5AA-6ADD-4471-8F2F-E29188DB0105}" destId="{E40CDD39-95EB-4791-8AB4-AD4CA54210DF}" srcOrd="0" destOrd="0" parTransId="{FA15F680-1357-4802-AA43-8B2052CB2F1F}" sibTransId="{266162B1-9925-413C-B4D0-C499C377E522}"/>
    <dgm:cxn modelId="{54770FDF-F589-458B-927A-17401D62D77D}" srcId="{E40CDD39-95EB-4791-8AB4-AD4CA54210DF}" destId="{049B5918-A4E4-40B1-B907-F817DAF62DA4}" srcOrd="2" destOrd="0" parTransId="{54285E82-D93E-4E3C-A0E3-477AF22E7207}" sibTransId="{2559382E-0E56-480B-8BEA-155D744E0063}"/>
    <dgm:cxn modelId="{32748BDF-A66E-4061-B898-04333540DFD3}" type="presOf" srcId="{9806E785-63BA-4361-B1BB-074A15FB1B0F}" destId="{A1DFBE89-B2A0-49E3-A34D-111E99BD950E}" srcOrd="0" destOrd="4" presId="urn:microsoft.com/office/officeart/2005/8/layout/list1"/>
    <dgm:cxn modelId="{9D4FB5E2-CF4B-4F11-A9F6-DAE82F707BE3}" type="presOf" srcId="{049B5918-A4E4-40B1-B907-F817DAF62DA4}" destId="{230825C8-23E0-4388-9199-B22E9EA39668}" srcOrd="0" destOrd="3" presId="urn:microsoft.com/office/officeart/2005/8/layout/list1"/>
    <dgm:cxn modelId="{976310E6-E6DB-42A0-A04F-53B7FAB842E2}" type="presOf" srcId="{EF88FDE5-36C3-4F95-9D5E-0E8CBDB0F358}" destId="{230825C8-23E0-4388-9199-B22E9EA39668}" srcOrd="0" destOrd="4" presId="urn:microsoft.com/office/officeart/2005/8/layout/list1"/>
    <dgm:cxn modelId="{CC641BF4-BD73-4E2C-BB3A-FAE1C8ABEDB8}" type="presOf" srcId="{E582F5AA-6ADD-4471-8F2F-E29188DB0105}" destId="{0AA4638C-9445-4FBD-8037-96F9B4A186C5}" srcOrd="0" destOrd="0" presId="urn:microsoft.com/office/officeart/2005/8/layout/list1"/>
    <dgm:cxn modelId="{5013F8F4-629D-44E8-8D52-062D3FCE2587}" srcId="{C3419121-85B5-425A-BA7C-B9699B0763F9}" destId="{DF3AAC1E-9D3A-49A1-948F-27AA78C5C214}" srcOrd="0" destOrd="0" parTransId="{A477D81E-AF36-4EFC-99C1-35E572EF08A5}" sibTransId="{454398BF-03AD-43F5-9B25-48F35CF3A01F}"/>
    <dgm:cxn modelId="{6818B5FB-0FA3-4233-B999-51FDAF5FD697}" type="presOf" srcId="{07EC5832-E73A-4135-9741-0519845BC2CA}" destId="{ED5524E9-C7FA-4CC9-B2AE-226E8C0B41F2}" srcOrd="1" destOrd="0" presId="urn:microsoft.com/office/officeart/2005/8/layout/list1"/>
    <dgm:cxn modelId="{DECD76FF-B3AF-4237-B4BD-3E749999C140}" srcId="{C54C42B2-E7B2-48F5-BA2E-14A9D0A137DF}" destId="{6EEA9F7B-DB60-49A7-96D7-7169E03E5244}" srcOrd="0" destOrd="0" parTransId="{534A4F0A-A7C6-4967-B965-69E346DCA5E0}" sibTransId="{ECBAD415-A9F3-424F-9395-5FE98DD3C095}"/>
    <dgm:cxn modelId="{EC4A3465-F51B-4DEF-897D-D631B694B03C}" type="presParOf" srcId="{A9C611DD-2EFB-4C88-B671-87D6A687817C}" destId="{0BC1BFBF-8D26-4BF1-9F8B-22A8F50D29F2}" srcOrd="0" destOrd="0" presId="urn:microsoft.com/office/officeart/2005/8/layout/list1"/>
    <dgm:cxn modelId="{89D7E067-3350-428B-A024-C31896292EBB}" type="presParOf" srcId="{0BC1BFBF-8D26-4BF1-9F8B-22A8F50D29F2}" destId="{0AA4638C-9445-4FBD-8037-96F9B4A186C5}" srcOrd="0" destOrd="0" presId="urn:microsoft.com/office/officeart/2005/8/layout/list1"/>
    <dgm:cxn modelId="{30536D96-E58D-4EA1-845A-37BAEAF3D7BE}" type="presParOf" srcId="{0BC1BFBF-8D26-4BF1-9F8B-22A8F50D29F2}" destId="{66CA7FEA-4BB1-454B-93D1-CF149C1A4731}" srcOrd="1" destOrd="0" presId="urn:microsoft.com/office/officeart/2005/8/layout/list1"/>
    <dgm:cxn modelId="{CFC66955-0925-4222-B000-88117DA595A5}" type="presParOf" srcId="{A9C611DD-2EFB-4C88-B671-87D6A687817C}" destId="{41FFEF63-8AC9-4A88-AF37-60198176633C}" srcOrd="1" destOrd="0" presId="urn:microsoft.com/office/officeart/2005/8/layout/list1"/>
    <dgm:cxn modelId="{FDC62F00-6884-43DC-A864-0FC3AB944B9E}" type="presParOf" srcId="{A9C611DD-2EFB-4C88-B671-87D6A687817C}" destId="{230825C8-23E0-4388-9199-B22E9EA39668}" srcOrd="2" destOrd="0" presId="urn:microsoft.com/office/officeart/2005/8/layout/list1"/>
    <dgm:cxn modelId="{0520FE8D-863D-4C57-9E56-58F0DB935822}" type="presParOf" srcId="{A9C611DD-2EFB-4C88-B671-87D6A687817C}" destId="{ACA20992-5397-486B-A5EF-10E59D502D01}" srcOrd="3" destOrd="0" presId="urn:microsoft.com/office/officeart/2005/8/layout/list1"/>
    <dgm:cxn modelId="{7333ABF3-4395-4FE2-9D2C-2639A06783AF}" type="presParOf" srcId="{A9C611DD-2EFB-4C88-B671-87D6A687817C}" destId="{E5ACA796-AD96-46CF-A0A6-3038C1007C12}" srcOrd="4" destOrd="0" presId="urn:microsoft.com/office/officeart/2005/8/layout/list1"/>
    <dgm:cxn modelId="{3AD18982-AA8E-4900-9B13-0D5666E0E423}" type="presParOf" srcId="{E5ACA796-AD96-46CF-A0A6-3038C1007C12}" destId="{F3C70500-9A1D-494C-9D19-970F8F5FFDAF}" srcOrd="0" destOrd="0" presId="urn:microsoft.com/office/officeart/2005/8/layout/list1"/>
    <dgm:cxn modelId="{9F8EE281-6CCA-4E85-ADC8-57B2D06B175A}" type="presParOf" srcId="{E5ACA796-AD96-46CF-A0A6-3038C1007C12}" destId="{ED5524E9-C7FA-4CC9-B2AE-226E8C0B41F2}" srcOrd="1" destOrd="0" presId="urn:microsoft.com/office/officeart/2005/8/layout/list1"/>
    <dgm:cxn modelId="{EBAC5980-0FA4-446F-AD5D-2230DCFC0B80}" type="presParOf" srcId="{A9C611DD-2EFB-4C88-B671-87D6A687817C}" destId="{ED0889AD-9177-43CE-B6D0-DA8E5793D355}" srcOrd="5" destOrd="0" presId="urn:microsoft.com/office/officeart/2005/8/layout/list1"/>
    <dgm:cxn modelId="{FB377B6B-BCA4-4DA6-9443-4205CCDDB0C2}" type="presParOf" srcId="{A9C611DD-2EFB-4C88-B671-87D6A687817C}" destId="{A1DFBE89-B2A0-49E3-A34D-111E99BD950E}" srcOrd="6" destOrd="0" presId="urn:microsoft.com/office/officeart/2005/8/layout/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0825C8-23E0-4388-9199-B22E9EA39668}">
      <dsp:nvSpPr>
        <dsp:cNvPr id="0" name=""/>
        <dsp:cNvSpPr/>
      </dsp:nvSpPr>
      <dsp:spPr>
        <a:xfrm>
          <a:off x="0" y="117953"/>
          <a:ext cx="5273040" cy="2605152"/>
        </a:xfrm>
        <a:prstGeom prst="rect">
          <a:avLst/>
        </a:prstGeom>
        <a:solidFill>
          <a:schemeClr val="lt1">
            <a:alpha val="90000"/>
            <a:hueOff val="0"/>
            <a:satOff val="0"/>
            <a:lumOff val="0"/>
            <a:alphaOff val="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9246" tIns="145796" rIns="409246" bIns="85344" numCol="1" spcCol="1270" anchor="t" anchorCtr="0">
          <a:noAutofit/>
        </a:bodyPr>
        <a:lstStyle/>
        <a:p>
          <a:pPr marL="114300" lvl="1" indent="-114300" algn="just" defTabSz="533400">
            <a:lnSpc>
              <a:spcPct val="90000"/>
            </a:lnSpc>
            <a:spcBef>
              <a:spcPct val="0"/>
            </a:spcBef>
            <a:spcAft>
              <a:spcPct val="15000"/>
            </a:spcAft>
            <a:buChar char="•"/>
          </a:pPr>
          <a:r>
            <a:rPr lang="fr-FR" sz="1200" b="1" kern="1200">
              <a:latin typeface="Times New Roman" panose="02020603050405020304" pitchFamily="18" charset="0"/>
              <a:cs typeface="Times New Roman" panose="02020603050405020304" pitchFamily="18" charset="0"/>
            </a:rPr>
            <a:t>Les missions de coordination ATL</a:t>
          </a:r>
          <a:endParaRPr lang="fr-BE" sz="1200" b="1" kern="1200">
            <a:latin typeface="Times New Roman" panose="02020603050405020304" pitchFamily="18" charset="0"/>
            <a:cs typeface="Times New Roman" panose="02020603050405020304" pitchFamily="18" charset="0"/>
          </a:endParaRPr>
        </a:p>
        <a:p>
          <a:pPr marL="228600" lvl="2" indent="-114300" algn="just" defTabSz="533400">
            <a:lnSpc>
              <a:spcPct val="90000"/>
            </a:lnSpc>
            <a:spcBef>
              <a:spcPct val="0"/>
            </a:spcBef>
            <a:spcAft>
              <a:spcPct val="15000"/>
            </a:spcAft>
            <a:buChar char="•"/>
          </a:pPr>
          <a:r>
            <a:rPr lang="fr-FR" sz="1200" kern="1200">
              <a:latin typeface="Times New Roman" panose="02020603050405020304" pitchFamily="18" charset="0"/>
              <a:cs typeface="Times New Roman" panose="02020603050405020304" pitchFamily="18" charset="0"/>
            </a:rPr>
            <a:t>Diminuer la surcharge de travail en renforçant les communes par l'augmentation du montant des subventions de coordination ou la mutualisation de ressources humaines à des échelles supracommunales</a:t>
          </a:r>
          <a:endParaRPr lang="fr-BE" sz="1200" b="1" kern="1200">
            <a:latin typeface="Times New Roman" panose="02020603050405020304" pitchFamily="18" charset="0"/>
            <a:cs typeface="Times New Roman" panose="02020603050405020304" pitchFamily="18" charset="0"/>
          </a:endParaRPr>
        </a:p>
        <a:p>
          <a:pPr marL="228600" lvl="2" indent="-114300" algn="just" defTabSz="533400">
            <a:lnSpc>
              <a:spcPct val="90000"/>
            </a:lnSpc>
            <a:spcBef>
              <a:spcPct val="0"/>
            </a:spcBef>
            <a:spcAft>
              <a:spcPct val="15000"/>
            </a:spcAft>
            <a:buChar char="•"/>
          </a:pPr>
          <a:r>
            <a:rPr lang="fr-FR" sz="1200" kern="1200">
              <a:latin typeface="Times New Roman" panose="02020603050405020304" pitchFamily="18" charset="0"/>
              <a:cs typeface="Times New Roman" panose="02020603050405020304" pitchFamily="18" charset="0"/>
            </a:rPr>
            <a:t>Alléger la charge administrative au bénéfice de la rencontre sur le terrain, de la créativité et de la qualité de l'accueil</a:t>
          </a:r>
          <a:endParaRPr lang="fr-BE" sz="1200" b="1"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ct val="15000"/>
            </a:spcAft>
            <a:buChar char="•"/>
          </a:pPr>
          <a:endParaRPr lang="fr-BE" sz="1200" b="1"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ct val="15000"/>
            </a:spcAft>
            <a:buChar char="•"/>
          </a:pPr>
          <a:r>
            <a:rPr lang="fr-FR" sz="1200" b="1" kern="1200">
              <a:latin typeface="Times New Roman" panose="02020603050405020304" pitchFamily="18" charset="0"/>
              <a:cs typeface="Times New Roman" panose="02020603050405020304" pitchFamily="18" charset="0"/>
            </a:rPr>
            <a:t>Le cumul de différentes fonctions</a:t>
          </a:r>
          <a:endParaRPr lang="fr-BE" sz="1200" b="1" kern="1200">
            <a:latin typeface="Times New Roman" panose="02020603050405020304" pitchFamily="18" charset="0"/>
            <a:cs typeface="Times New Roman" panose="02020603050405020304" pitchFamily="18" charset="0"/>
          </a:endParaRPr>
        </a:p>
        <a:p>
          <a:pPr marL="228600" lvl="2" indent="-114300" algn="just" defTabSz="533400">
            <a:lnSpc>
              <a:spcPct val="90000"/>
            </a:lnSpc>
            <a:spcBef>
              <a:spcPct val="0"/>
            </a:spcBef>
            <a:spcAft>
              <a:spcPct val="15000"/>
            </a:spcAft>
            <a:buChar char="•"/>
          </a:pPr>
          <a:r>
            <a:rPr lang="fr-FR" sz="1200" kern="1200">
              <a:latin typeface="Times New Roman" panose="02020603050405020304" pitchFamily="18" charset="0"/>
              <a:cs typeface="Times New Roman" panose="02020603050405020304" pitchFamily="18" charset="0"/>
            </a:rPr>
            <a:t>En complément des missions générales des CATL, penser les missions spécifiques aux communes en adéquation avec le cumul de fonctions liées à la coordination ATL</a:t>
          </a:r>
          <a:endParaRPr lang="fr-BE" sz="1200" b="1" kern="1200">
            <a:latin typeface="Times New Roman" panose="02020603050405020304" pitchFamily="18" charset="0"/>
            <a:cs typeface="Times New Roman" panose="02020603050405020304" pitchFamily="18" charset="0"/>
          </a:endParaRPr>
        </a:p>
        <a:p>
          <a:pPr marL="228600" lvl="2" indent="-114300" algn="just" defTabSz="533400">
            <a:lnSpc>
              <a:spcPct val="90000"/>
            </a:lnSpc>
            <a:spcBef>
              <a:spcPct val="0"/>
            </a:spcBef>
            <a:spcAft>
              <a:spcPct val="15000"/>
            </a:spcAft>
            <a:buChar char="•"/>
          </a:pPr>
          <a:r>
            <a:rPr lang="fr-FR" sz="1200" kern="1200">
              <a:latin typeface="Times New Roman" panose="02020603050405020304" pitchFamily="18" charset="0"/>
              <a:cs typeface="Times New Roman" panose="02020603050405020304" pitchFamily="18" charset="0"/>
            </a:rPr>
            <a:t>Définir les différentes fonctions dans la législation (responsable de projet AES/coordinateur CDV)</a:t>
          </a:r>
          <a:endParaRPr lang="fr-BE" sz="1200" b="1" kern="1200">
            <a:latin typeface="Times New Roman" panose="02020603050405020304" pitchFamily="18" charset="0"/>
            <a:cs typeface="Times New Roman" panose="02020603050405020304" pitchFamily="18" charset="0"/>
          </a:endParaRPr>
        </a:p>
      </dsp:txBody>
      <dsp:txXfrm>
        <a:off x="0" y="117953"/>
        <a:ext cx="5273040" cy="2605152"/>
      </dsp:txXfrm>
    </dsp:sp>
    <dsp:sp modelId="{66CA7FEA-4BB1-454B-93D1-CF149C1A4731}">
      <dsp:nvSpPr>
        <dsp:cNvPr id="0" name=""/>
        <dsp:cNvSpPr/>
      </dsp:nvSpPr>
      <dsp:spPr>
        <a:xfrm>
          <a:off x="263652" y="14633"/>
          <a:ext cx="3691128" cy="206640"/>
        </a:xfrm>
        <a:prstGeom prst="roundRect">
          <a:avLst/>
        </a:prstGeom>
        <a:solidFill>
          <a:schemeClr val="accent1">
            <a:lumMod val="60000"/>
            <a:lumOff val="4000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516" tIns="0" rIns="139516" bIns="0" numCol="1" spcCol="1270" anchor="ctr" anchorCtr="0">
          <a:noAutofit/>
        </a:bodyPr>
        <a:lstStyle/>
        <a:p>
          <a:pPr marL="0" lvl="0" indent="0" algn="just" defTabSz="533400">
            <a:lnSpc>
              <a:spcPct val="90000"/>
            </a:lnSpc>
            <a:spcBef>
              <a:spcPct val="0"/>
            </a:spcBef>
            <a:spcAft>
              <a:spcPct val="35000"/>
            </a:spcAft>
            <a:buNone/>
          </a:pPr>
          <a:r>
            <a:rPr lang="fr-BE" sz="1200" b="1" kern="1200">
              <a:latin typeface="Times New Roman" panose="02020603050405020304" pitchFamily="18" charset="0"/>
              <a:cs typeface="Times New Roman" panose="02020603050405020304" pitchFamily="18" charset="0"/>
            </a:rPr>
            <a:t>La définition de fonction de CATL</a:t>
          </a:r>
        </a:p>
      </dsp:txBody>
      <dsp:txXfrm>
        <a:off x="273739" y="24720"/>
        <a:ext cx="3670954" cy="186466"/>
      </dsp:txXfrm>
    </dsp:sp>
    <dsp:sp modelId="{A1DFBE89-B2A0-49E3-A34D-111E99BD950E}">
      <dsp:nvSpPr>
        <dsp:cNvPr id="0" name=""/>
        <dsp:cNvSpPr/>
      </dsp:nvSpPr>
      <dsp:spPr>
        <a:xfrm>
          <a:off x="0" y="2864226"/>
          <a:ext cx="5273040" cy="2469600"/>
        </a:xfrm>
        <a:prstGeom prst="rect">
          <a:avLst/>
        </a:prstGeom>
        <a:solidFill>
          <a:schemeClr val="lt1">
            <a:alpha val="90000"/>
            <a:hueOff val="0"/>
            <a:satOff val="0"/>
            <a:lumOff val="0"/>
            <a:alphaOff val="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9246" tIns="145796" rIns="409246" bIns="85344" numCol="1" spcCol="1270" anchor="t" anchorCtr="0">
          <a:noAutofit/>
        </a:bodyPr>
        <a:lstStyle/>
        <a:p>
          <a:pPr marL="114300" lvl="1" indent="-114300" algn="just" defTabSz="533400">
            <a:lnSpc>
              <a:spcPct val="90000"/>
            </a:lnSpc>
            <a:spcBef>
              <a:spcPct val="0"/>
            </a:spcBef>
            <a:spcAft>
              <a:spcPct val="15000"/>
            </a:spcAft>
            <a:buChar char="•"/>
          </a:pPr>
          <a:r>
            <a:rPr lang="fr-FR" sz="1200" b="1" kern="1200" dirty="0">
              <a:latin typeface="Times New Roman" panose="02020603050405020304" pitchFamily="18" charset="0"/>
              <a:cs typeface="Times New Roman" panose="02020603050405020304" pitchFamily="18" charset="0"/>
            </a:rPr>
            <a:t>Le statut des CATL</a:t>
          </a:r>
          <a:endParaRPr lang="fr-BE" sz="1200" b="1" kern="1200">
            <a:latin typeface="Times New Roman" panose="02020603050405020304" pitchFamily="18" charset="0"/>
            <a:cs typeface="Times New Roman" panose="02020603050405020304" pitchFamily="18" charset="0"/>
          </a:endParaRPr>
        </a:p>
        <a:p>
          <a:pPr marL="228600" lvl="2" indent="-114300" algn="just" defTabSz="533400">
            <a:lnSpc>
              <a:spcPct val="90000"/>
            </a:lnSpc>
            <a:spcBef>
              <a:spcPct val="0"/>
            </a:spcBef>
            <a:spcAft>
              <a:spcPct val="15000"/>
            </a:spcAft>
            <a:buChar char="•"/>
          </a:pPr>
          <a:r>
            <a:rPr lang="fr-FR" sz="1200" kern="1200" dirty="0">
              <a:latin typeface="Times New Roman" panose="02020603050405020304" pitchFamily="18" charset="0"/>
              <a:cs typeface="Times New Roman" panose="02020603050405020304" pitchFamily="18" charset="0"/>
            </a:rPr>
            <a:t>Questionner l’attachement contractuel des CATL à des communes, des ASBL ou l’ONE dans une visée de visibilité, d’autonomie, de neutralité et de pouvoir d’agir</a:t>
          </a:r>
        </a:p>
        <a:p>
          <a:pPr marL="228600" lvl="2" indent="-114300" algn="just" defTabSz="533400">
            <a:lnSpc>
              <a:spcPct val="90000"/>
            </a:lnSpc>
            <a:spcBef>
              <a:spcPct val="0"/>
            </a:spcBef>
            <a:spcAft>
              <a:spcPct val="15000"/>
            </a:spcAft>
            <a:buChar char="•"/>
          </a:pPr>
          <a:r>
            <a:rPr lang="fr-FR" sz="1200" kern="1200" dirty="0">
              <a:latin typeface="Times New Roman" panose="02020603050405020304" pitchFamily="18" charset="0"/>
              <a:cs typeface="Times New Roman" panose="02020603050405020304" pitchFamily="18" charset="0"/>
            </a:rPr>
            <a:t>Valoriser l’ancienneté pour accroître les perspectives d’évolution professionnelle</a:t>
          </a:r>
        </a:p>
        <a:p>
          <a:pPr marL="228600" lvl="2" indent="-114300" algn="just" defTabSz="533400">
            <a:lnSpc>
              <a:spcPct val="90000"/>
            </a:lnSpc>
            <a:spcBef>
              <a:spcPct val="0"/>
            </a:spcBef>
            <a:spcAft>
              <a:spcPct val="15000"/>
            </a:spcAft>
            <a:buChar char="•"/>
          </a:pPr>
          <a:endParaRPr lang="fr-FR" sz="1200" kern="1200" dirty="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ct val="15000"/>
            </a:spcAft>
            <a:buChar char="•"/>
          </a:pPr>
          <a:r>
            <a:rPr lang="fr-FR" sz="1200" b="1" kern="1200" dirty="0">
              <a:latin typeface="Times New Roman" panose="02020603050405020304" pitchFamily="18" charset="0"/>
              <a:cs typeface="Times New Roman" panose="02020603050405020304" pitchFamily="18" charset="0"/>
            </a:rPr>
            <a:t>Les conventions et les subventions de coordination ATL</a:t>
          </a:r>
          <a:endParaRPr lang="fr-BE" sz="1200" b="1" kern="1200">
            <a:latin typeface="Times New Roman" panose="02020603050405020304" pitchFamily="18" charset="0"/>
            <a:cs typeface="Times New Roman" panose="02020603050405020304" pitchFamily="18" charset="0"/>
          </a:endParaRPr>
        </a:p>
        <a:p>
          <a:pPr marL="228600" lvl="2" indent="-114300" algn="just" defTabSz="533400">
            <a:lnSpc>
              <a:spcPct val="90000"/>
            </a:lnSpc>
            <a:spcBef>
              <a:spcPct val="0"/>
            </a:spcBef>
            <a:spcAft>
              <a:spcPct val="15000"/>
            </a:spcAft>
            <a:buChar char="•"/>
          </a:pPr>
          <a:r>
            <a:rPr lang="fr-FR" sz="1200" b="0" kern="1200" dirty="0">
              <a:latin typeface="Times New Roman" panose="02020603050405020304" pitchFamily="18" charset="0"/>
              <a:cs typeface="Times New Roman" panose="02020603050405020304" pitchFamily="18" charset="0"/>
            </a:rPr>
            <a:t>Actualiser les conventions de collaboration en cas de changements de personnes, de contrats et d'activités liées à différentes fonctions</a:t>
          </a:r>
          <a:endParaRPr lang="fr-BE" sz="1200" b="0" kern="1200">
            <a:latin typeface="Times New Roman" panose="02020603050405020304" pitchFamily="18" charset="0"/>
            <a:cs typeface="Times New Roman" panose="02020603050405020304" pitchFamily="18" charset="0"/>
          </a:endParaRPr>
        </a:p>
        <a:p>
          <a:pPr marL="228600" lvl="2" indent="-114300" algn="just" defTabSz="533400">
            <a:lnSpc>
              <a:spcPct val="90000"/>
            </a:lnSpc>
            <a:spcBef>
              <a:spcPct val="0"/>
            </a:spcBef>
            <a:spcAft>
              <a:spcPct val="15000"/>
            </a:spcAft>
            <a:buChar char="•"/>
          </a:pPr>
          <a:r>
            <a:rPr lang="fr-BE" sz="1200" b="0" kern="1200">
              <a:latin typeface="Times New Roman" panose="02020603050405020304" pitchFamily="18" charset="0"/>
              <a:cs typeface="Times New Roman" panose="02020603050405020304" pitchFamily="18" charset="0"/>
            </a:rPr>
            <a:t>Réévaluer les montants des subventions de coordination selon le nombre réel d'enfants fréquentant les lieux d'accueil et non seulement la domiciliation</a:t>
          </a:r>
        </a:p>
      </dsp:txBody>
      <dsp:txXfrm>
        <a:off x="0" y="2864226"/>
        <a:ext cx="5273040" cy="2469600"/>
      </dsp:txXfrm>
    </dsp:sp>
    <dsp:sp modelId="{ED5524E9-C7FA-4CC9-B2AE-226E8C0B41F2}">
      <dsp:nvSpPr>
        <dsp:cNvPr id="0" name=""/>
        <dsp:cNvSpPr/>
      </dsp:nvSpPr>
      <dsp:spPr>
        <a:xfrm>
          <a:off x="263652" y="2760906"/>
          <a:ext cx="3691128" cy="206640"/>
        </a:xfrm>
        <a:prstGeom prst="roundRect">
          <a:avLst/>
        </a:prstGeom>
        <a:solidFill>
          <a:schemeClr val="accent1">
            <a:lumMod val="60000"/>
            <a:lumOff val="4000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516" tIns="0" rIns="139516" bIns="0" numCol="1" spcCol="1270" anchor="ctr" anchorCtr="0">
          <a:noAutofit/>
        </a:bodyPr>
        <a:lstStyle/>
        <a:p>
          <a:pPr marL="0" lvl="0" indent="0" algn="just" defTabSz="533400">
            <a:lnSpc>
              <a:spcPct val="90000"/>
            </a:lnSpc>
            <a:spcBef>
              <a:spcPct val="0"/>
            </a:spcBef>
            <a:spcAft>
              <a:spcPct val="35000"/>
            </a:spcAft>
            <a:buNone/>
          </a:pPr>
          <a:r>
            <a:rPr lang="fr-BE" sz="1200" b="1" kern="1200">
              <a:latin typeface="Times New Roman" panose="02020603050405020304" pitchFamily="18" charset="0"/>
              <a:cs typeface="Times New Roman" panose="02020603050405020304" pitchFamily="18" charset="0"/>
            </a:rPr>
            <a:t>La collaboration ONE-communes</a:t>
          </a:r>
        </a:p>
      </dsp:txBody>
      <dsp:txXfrm>
        <a:off x="273739" y="2770993"/>
        <a:ext cx="3670954" cy="186466"/>
      </dsp:txXfrm>
    </dsp:sp>
    <dsp:sp modelId="{4C933D5B-D401-4192-9CC7-F7E4B403E237}">
      <dsp:nvSpPr>
        <dsp:cNvPr id="0" name=""/>
        <dsp:cNvSpPr/>
      </dsp:nvSpPr>
      <dsp:spPr>
        <a:xfrm>
          <a:off x="0" y="5474946"/>
          <a:ext cx="5273040" cy="2160900"/>
        </a:xfrm>
        <a:prstGeom prst="rect">
          <a:avLst/>
        </a:prstGeom>
        <a:solidFill>
          <a:schemeClr val="lt1">
            <a:alpha val="90000"/>
            <a:hueOff val="0"/>
            <a:satOff val="0"/>
            <a:lumOff val="0"/>
            <a:alphaOff val="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9246" tIns="145796" rIns="409246" bIns="85344" numCol="1" spcCol="1270" anchor="t" anchorCtr="0">
          <a:noAutofit/>
        </a:bodyPr>
        <a:lstStyle/>
        <a:p>
          <a:pPr marL="114300" lvl="1" indent="-114300" algn="just" defTabSz="533400">
            <a:lnSpc>
              <a:spcPct val="90000"/>
            </a:lnSpc>
            <a:spcBef>
              <a:spcPct val="0"/>
            </a:spcBef>
            <a:spcAft>
              <a:spcPct val="15000"/>
            </a:spcAft>
            <a:buChar char="•"/>
          </a:pPr>
          <a:r>
            <a:rPr lang="fr-FR" sz="1200" b="1" kern="1200" dirty="0">
              <a:latin typeface="Times New Roman" panose="02020603050405020304" pitchFamily="18" charset="0"/>
              <a:cs typeface="Times New Roman" panose="02020603050405020304" pitchFamily="18" charset="0"/>
            </a:rPr>
            <a:t>Le cycle de la coordination ATL</a:t>
          </a:r>
          <a:endParaRPr lang="fr-BE" sz="1200" b="1" kern="1200">
            <a:latin typeface="Times New Roman" panose="02020603050405020304" pitchFamily="18" charset="0"/>
            <a:cs typeface="Times New Roman" panose="02020603050405020304" pitchFamily="18" charset="0"/>
          </a:endParaRPr>
        </a:p>
        <a:p>
          <a:pPr marL="228600" lvl="2" indent="-114300" algn="just" defTabSz="533400">
            <a:lnSpc>
              <a:spcPct val="90000"/>
            </a:lnSpc>
            <a:spcBef>
              <a:spcPct val="0"/>
            </a:spcBef>
            <a:spcAft>
              <a:spcPct val="15000"/>
            </a:spcAft>
            <a:buChar char="•"/>
          </a:pPr>
          <a:r>
            <a:rPr lang="fr-FR" sz="1200" kern="1200" dirty="0">
              <a:latin typeface="Times New Roman" panose="02020603050405020304" pitchFamily="18" charset="0"/>
              <a:cs typeface="Times New Roman" panose="02020603050405020304" pitchFamily="18" charset="0"/>
            </a:rPr>
            <a:t>Diminuer les activités administratives au bénéfice de l’ensemble des missions des CATL</a:t>
          </a:r>
        </a:p>
        <a:p>
          <a:pPr marL="228600" lvl="2" indent="-114300" algn="just" defTabSz="533400">
            <a:lnSpc>
              <a:spcPct val="90000"/>
            </a:lnSpc>
            <a:spcBef>
              <a:spcPct val="0"/>
            </a:spcBef>
            <a:spcAft>
              <a:spcPct val="15000"/>
            </a:spcAft>
            <a:buChar char="•"/>
          </a:pPr>
          <a:r>
            <a:rPr lang="fr-FR" sz="1200" kern="1200" dirty="0">
              <a:latin typeface="Times New Roman" panose="02020603050405020304" pitchFamily="18" charset="0"/>
              <a:cs typeface="Times New Roman" panose="02020603050405020304" pitchFamily="18" charset="0"/>
            </a:rPr>
            <a:t>Questionner la méthodologie d'état des lieux et d'analyse des besoins après le premier programme CLE en regard des évolutions et des objectifs atteints</a:t>
          </a:r>
        </a:p>
        <a:p>
          <a:pPr marL="114300" lvl="1" indent="-114300" algn="just" defTabSz="533400">
            <a:lnSpc>
              <a:spcPct val="90000"/>
            </a:lnSpc>
            <a:spcBef>
              <a:spcPct val="0"/>
            </a:spcBef>
            <a:spcAft>
              <a:spcPct val="15000"/>
            </a:spcAft>
            <a:buChar char="•"/>
          </a:pPr>
          <a:endParaRPr lang="fr-FR" sz="1200" kern="1200" dirty="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ct val="15000"/>
            </a:spcAft>
            <a:buChar char="•"/>
          </a:pPr>
          <a:r>
            <a:rPr lang="fr-FR" sz="1200" b="1" kern="1200" dirty="0">
              <a:latin typeface="Times New Roman" panose="02020603050405020304" pitchFamily="18" charset="0"/>
              <a:cs typeface="Times New Roman" panose="02020603050405020304" pitchFamily="18" charset="0"/>
            </a:rPr>
            <a:t>Les échevins et la CCA</a:t>
          </a:r>
          <a:endParaRPr lang="fr-FR" sz="1200" kern="1200" dirty="0">
            <a:latin typeface="Times New Roman" panose="02020603050405020304" pitchFamily="18" charset="0"/>
            <a:cs typeface="Times New Roman" panose="02020603050405020304" pitchFamily="18" charset="0"/>
          </a:endParaRPr>
        </a:p>
        <a:p>
          <a:pPr marL="228600" lvl="2" indent="-114300" algn="just" defTabSz="533400">
            <a:lnSpc>
              <a:spcPct val="90000"/>
            </a:lnSpc>
            <a:spcBef>
              <a:spcPct val="0"/>
            </a:spcBef>
            <a:spcAft>
              <a:spcPct val="15000"/>
            </a:spcAft>
            <a:buChar char="•"/>
          </a:pPr>
          <a:r>
            <a:rPr lang="fr-FR" sz="1200" kern="1200" dirty="0">
              <a:latin typeface="Times New Roman" panose="02020603050405020304" pitchFamily="18" charset="0"/>
              <a:cs typeface="Times New Roman" panose="02020603050405020304" pitchFamily="18" charset="0"/>
            </a:rPr>
            <a:t>Optimiser les rôles et les moyens pour plus de proactivité</a:t>
          </a:r>
        </a:p>
        <a:p>
          <a:pPr marL="228600" lvl="2" indent="-114300" algn="just" defTabSz="533400">
            <a:lnSpc>
              <a:spcPct val="90000"/>
            </a:lnSpc>
            <a:spcBef>
              <a:spcPct val="0"/>
            </a:spcBef>
            <a:spcAft>
              <a:spcPct val="15000"/>
            </a:spcAft>
            <a:buChar char="•"/>
          </a:pPr>
          <a:r>
            <a:rPr lang="fr-FR" sz="1200" kern="1200" dirty="0">
              <a:latin typeface="Times New Roman" panose="02020603050405020304" pitchFamily="18" charset="0"/>
              <a:cs typeface="Times New Roman" panose="02020603050405020304" pitchFamily="18" charset="0"/>
            </a:rPr>
            <a:t>Ouvrir les perspectives vers une vision de l’accueil qui dépasse les communes et les intérêts polit</a:t>
          </a:r>
          <a:r>
            <a:rPr lang="fr-FR" sz="1100" kern="1200" dirty="0">
              <a:latin typeface="Times New Roman" panose="02020603050405020304" pitchFamily="18" charset="0"/>
              <a:cs typeface="Times New Roman" panose="02020603050405020304" pitchFamily="18" charset="0"/>
            </a:rPr>
            <a:t>iques</a:t>
          </a:r>
        </a:p>
      </dsp:txBody>
      <dsp:txXfrm>
        <a:off x="0" y="5474946"/>
        <a:ext cx="5273040" cy="2160900"/>
      </dsp:txXfrm>
    </dsp:sp>
    <dsp:sp modelId="{922B2DAC-31D4-4E9E-9BB5-A4C241076F20}">
      <dsp:nvSpPr>
        <dsp:cNvPr id="0" name=""/>
        <dsp:cNvSpPr/>
      </dsp:nvSpPr>
      <dsp:spPr>
        <a:xfrm>
          <a:off x="263652" y="5371626"/>
          <a:ext cx="3691128" cy="206640"/>
        </a:xfrm>
        <a:prstGeom prst="roundRect">
          <a:avLst/>
        </a:prstGeom>
        <a:solidFill>
          <a:schemeClr val="accent1">
            <a:lumMod val="60000"/>
            <a:lumOff val="4000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516" tIns="0" rIns="139516" bIns="0" numCol="1" spcCol="1270" anchor="ctr" anchorCtr="0">
          <a:noAutofit/>
        </a:bodyPr>
        <a:lstStyle/>
        <a:p>
          <a:pPr marL="0" lvl="0" indent="0" algn="just" defTabSz="533400">
            <a:lnSpc>
              <a:spcPct val="90000"/>
            </a:lnSpc>
            <a:spcBef>
              <a:spcPct val="0"/>
            </a:spcBef>
            <a:spcAft>
              <a:spcPct val="35000"/>
            </a:spcAft>
            <a:buNone/>
          </a:pPr>
          <a:r>
            <a:rPr lang="fr-BE" sz="1200" b="1" kern="1200">
              <a:latin typeface="Times New Roman" panose="02020603050405020304" pitchFamily="18" charset="0"/>
              <a:cs typeface="Times New Roman" panose="02020603050405020304" pitchFamily="18" charset="0"/>
            </a:rPr>
            <a:t>Le dispositif ATL</a:t>
          </a:r>
        </a:p>
      </dsp:txBody>
      <dsp:txXfrm>
        <a:off x="273739" y="5381713"/>
        <a:ext cx="3670954" cy="1864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0825C8-23E0-4388-9199-B22E9EA39668}">
      <dsp:nvSpPr>
        <dsp:cNvPr id="0" name=""/>
        <dsp:cNvSpPr/>
      </dsp:nvSpPr>
      <dsp:spPr>
        <a:xfrm>
          <a:off x="0" y="87927"/>
          <a:ext cx="5273040" cy="2917054"/>
        </a:xfrm>
        <a:prstGeom prst="rect">
          <a:avLst/>
        </a:prstGeom>
        <a:solidFill>
          <a:schemeClr val="lt1">
            <a:alpha val="90000"/>
            <a:hueOff val="0"/>
            <a:satOff val="0"/>
            <a:lumOff val="0"/>
            <a:alphaOff val="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9246" tIns="145796" rIns="409246" bIns="78232" numCol="1" spcCol="1270" anchor="t" anchorCtr="0">
          <a:noAutofit/>
        </a:bodyPr>
        <a:lstStyle/>
        <a:p>
          <a:pPr marL="57150" lvl="1" indent="-57150" algn="just" defTabSz="488950">
            <a:lnSpc>
              <a:spcPct val="90000"/>
            </a:lnSpc>
            <a:spcBef>
              <a:spcPct val="0"/>
            </a:spcBef>
            <a:spcAft>
              <a:spcPct val="15000"/>
            </a:spcAft>
            <a:buChar char="•"/>
          </a:pPr>
          <a:r>
            <a:rPr lang="fr-FR" sz="1100" b="1" kern="1200">
              <a:latin typeface="Times New Roman" panose="02020603050405020304" pitchFamily="18" charset="0"/>
              <a:cs typeface="Times New Roman" panose="02020603050405020304" pitchFamily="18" charset="0"/>
            </a:rPr>
            <a:t>La plateforme communautaire et les plateformes subrégionales des coordinations ATL</a:t>
          </a:r>
          <a:endParaRPr lang="fr-BE" sz="1100" b="1" kern="1200">
            <a:latin typeface="Times New Roman" panose="02020603050405020304" pitchFamily="18" charset="0"/>
            <a:cs typeface="Times New Roman" panose="02020603050405020304" pitchFamily="18" charset="0"/>
          </a:endParaRPr>
        </a:p>
        <a:p>
          <a:pPr marL="114300" lvl="2" indent="-57150" algn="just" defTabSz="488950">
            <a:lnSpc>
              <a:spcPct val="90000"/>
            </a:lnSpc>
            <a:spcBef>
              <a:spcPct val="0"/>
            </a:spcBef>
            <a:spcAft>
              <a:spcPct val="15000"/>
            </a:spcAft>
            <a:buChar char="•"/>
          </a:pPr>
          <a:r>
            <a:rPr lang="fr-FR" sz="1100" kern="1200">
              <a:latin typeface="Times New Roman" panose="02020603050405020304" pitchFamily="18" charset="0"/>
              <a:cs typeface="Times New Roman" panose="02020603050405020304" pitchFamily="18" charset="0"/>
            </a:rPr>
            <a:t>Organiser un « parrainage » des nouveaux CATL par des pairs dès l'entrée en fonction, en complément du parcours de formation organisé par l’ONE</a:t>
          </a:r>
          <a:endParaRPr lang="fr-BE" sz="1100" kern="1200">
            <a:latin typeface="Times New Roman" panose="02020603050405020304" pitchFamily="18" charset="0"/>
            <a:cs typeface="Times New Roman" panose="02020603050405020304" pitchFamily="18" charset="0"/>
          </a:endParaRPr>
        </a:p>
        <a:p>
          <a:pPr marL="114300" lvl="2" indent="-57150" algn="just" defTabSz="488950">
            <a:lnSpc>
              <a:spcPct val="90000"/>
            </a:lnSpc>
            <a:spcBef>
              <a:spcPct val="0"/>
            </a:spcBef>
            <a:spcAft>
              <a:spcPct val="15000"/>
            </a:spcAft>
            <a:buChar char="•"/>
          </a:pPr>
          <a:r>
            <a:rPr lang="fr-FR" sz="1100" kern="1200">
              <a:latin typeface="Times New Roman" panose="02020603050405020304" pitchFamily="18" charset="0"/>
              <a:cs typeface="Times New Roman" panose="02020603050405020304" pitchFamily="18" charset="0"/>
            </a:rPr>
            <a:t>Poursuivre les rencontres régulières des plateformes dans une visée de partage d'informations, d'échange d'expériences et d'explorations thématiques</a:t>
          </a:r>
          <a:endParaRPr lang="fr-BE" sz="1100" kern="1200">
            <a:latin typeface="Times New Roman" panose="02020603050405020304" pitchFamily="18" charset="0"/>
            <a:cs typeface="Times New Roman" panose="02020603050405020304" pitchFamily="18" charset="0"/>
          </a:endParaRPr>
        </a:p>
        <a:p>
          <a:pPr marL="114300" lvl="2" indent="-57150" algn="just" defTabSz="488950">
            <a:lnSpc>
              <a:spcPct val="90000"/>
            </a:lnSpc>
            <a:spcBef>
              <a:spcPct val="0"/>
            </a:spcBef>
            <a:spcAft>
              <a:spcPct val="15000"/>
            </a:spcAft>
            <a:buChar char="•"/>
          </a:pPr>
          <a:r>
            <a:rPr lang="fr-FR" sz="1100" kern="1200">
              <a:latin typeface="Times New Roman" panose="02020603050405020304" pitchFamily="18" charset="0"/>
              <a:cs typeface="Times New Roman" panose="02020603050405020304" pitchFamily="18" charset="0"/>
            </a:rPr>
            <a:t>Créer un « guide des bonnes pratiques » sur base des ressources documentaires déjà mises à disposition des CATL</a:t>
          </a:r>
          <a:endParaRPr lang="fr-BE" sz="1100" kern="1200">
            <a:latin typeface="Times New Roman" panose="02020603050405020304" pitchFamily="18" charset="0"/>
            <a:cs typeface="Times New Roman" panose="02020603050405020304" pitchFamily="18" charset="0"/>
          </a:endParaRPr>
        </a:p>
        <a:p>
          <a:pPr marL="114300" lvl="2" indent="-57150" algn="just" defTabSz="488950">
            <a:lnSpc>
              <a:spcPct val="90000"/>
            </a:lnSpc>
            <a:spcBef>
              <a:spcPct val="0"/>
            </a:spcBef>
            <a:spcAft>
              <a:spcPct val="15000"/>
            </a:spcAft>
            <a:buChar char="•"/>
          </a:pPr>
          <a:r>
            <a:rPr lang="fr-FR" sz="1100" kern="1200">
              <a:latin typeface="Times New Roman" panose="02020603050405020304" pitchFamily="18" charset="0"/>
              <a:cs typeface="Times New Roman" panose="02020603050405020304" pitchFamily="18" charset="0"/>
            </a:rPr>
            <a:t>Mettre en place des chargés de projet ATL subrégionaux</a:t>
          </a:r>
          <a:endParaRPr lang="fr-BE" sz="1100" kern="1200">
            <a:latin typeface="Times New Roman" panose="02020603050405020304" pitchFamily="18" charset="0"/>
            <a:cs typeface="Times New Roman" panose="02020603050405020304" pitchFamily="18" charset="0"/>
          </a:endParaRPr>
        </a:p>
        <a:p>
          <a:pPr marL="114300" lvl="2" indent="-57150" algn="just" defTabSz="488950">
            <a:lnSpc>
              <a:spcPct val="90000"/>
            </a:lnSpc>
            <a:spcBef>
              <a:spcPct val="0"/>
            </a:spcBef>
            <a:spcAft>
              <a:spcPct val="15000"/>
            </a:spcAft>
            <a:buChar char="•"/>
          </a:pPr>
          <a:endParaRPr lang="fr-BE" sz="1100" kern="1200">
            <a:latin typeface="Times New Roman" panose="02020603050405020304" pitchFamily="18" charset="0"/>
            <a:cs typeface="Times New Roman" panose="02020603050405020304" pitchFamily="18" charset="0"/>
          </a:endParaRPr>
        </a:p>
        <a:p>
          <a:pPr marL="57150" lvl="1" indent="-57150" algn="just" defTabSz="488950">
            <a:lnSpc>
              <a:spcPct val="90000"/>
            </a:lnSpc>
            <a:spcBef>
              <a:spcPct val="0"/>
            </a:spcBef>
            <a:spcAft>
              <a:spcPct val="15000"/>
            </a:spcAft>
            <a:buChar char="•"/>
          </a:pPr>
          <a:r>
            <a:rPr lang="fr-FR" sz="1100" b="1" kern="1200">
              <a:latin typeface="Times New Roman" panose="02020603050405020304" pitchFamily="18" charset="0"/>
              <a:cs typeface="Times New Roman" panose="02020603050405020304" pitchFamily="18" charset="0"/>
            </a:rPr>
            <a:t>Les services de l’ONE et l’OEJAJ (Observatoire de l'Enfance, de la Jeunesse et de l'Aide à la Jeunesse)</a:t>
          </a:r>
          <a:endParaRPr lang="fr-BE" sz="1100" kern="1200">
            <a:latin typeface="Times New Roman" panose="02020603050405020304" pitchFamily="18" charset="0"/>
            <a:cs typeface="Times New Roman" panose="02020603050405020304" pitchFamily="18" charset="0"/>
          </a:endParaRPr>
        </a:p>
        <a:p>
          <a:pPr marL="114300" lvl="2" indent="-57150" algn="just" defTabSz="488950">
            <a:lnSpc>
              <a:spcPct val="90000"/>
            </a:lnSpc>
            <a:spcBef>
              <a:spcPct val="0"/>
            </a:spcBef>
            <a:spcAft>
              <a:spcPct val="15000"/>
            </a:spcAft>
            <a:buChar char="•"/>
          </a:pPr>
          <a:r>
            <a:rPr lang="fr-FR" sz="1100" kern="1200">
              <a:latin typeface="Times New Roman" panose="02020603050405020304" pitchFamily="18" charset="0"/>
              <a:cs typeface="Times New Roman" panose="02020603050405020304" pitchFamily="18" charset="0"/>
            </a:rPr>
            <a:t>Renforcer le rôle des CAL et l'implication dans l'ATL (dialogue avec les communes, CCA, cycle de la coordination ATL)</a:t>
          </a:r>
          <a:endParaRPr lang="fr-BE" sz="1100" kern="1200">
            <a:latin typeface="Times New Roman" panose="02020603050405020304" pitchFamily="18" charset="0"/>
            <a:cs typeface="Times New Roman" panose="02020603050405020304" pitchFamily="18" charset="0"/>
          </a:endParaRPr>
        </a:p>
        <a:p>
          <a:pPr marL="114300" lvl="2" indent="-57150" algn="just" defTabSz="488950">
            <a:lnSpc>
              <a:spcPct val="90000"/>
            </a:lnSpc>
            <a:spcBef>
              <a:spcPct val="0"/>
            </a:spcBef>
            <a:spcAft>
              <a:spcPct val="15000"/>
            </a:spcAft>
            <a:buChar char="•"/>
          </a:pPr>
          <a:r>
            <a:rPr lang="fr-FR" sz="1100" kern="1200">
              <a:latin typeface="Times New Roman" panose="02020603050405020304" pitchFamily="18" charset="0"/>
              <a:cs typeface="Times New Roman" panose="02020603050405020304" pitchFamily="18" charset="0"/>
            </a:rPr>
            <a:t>Multiplier les rencontres interpersonnelles avec les agents administratifs</a:t>
          </a:r>
          <a:endParaRPr lang="fr-BE" sz="1100" kern="1200">
            <a:latin typeface="Times New Roman" panose="02020603050405020304" pitchFamily="18" charset="0"/>
            <a:cs typeface="Times New Roman" panose="02020603050405020304" pitchFamily="18" charset="0"/>
          </a:endParaRPr>
        </a:p>
        <a:p>
          <a:pPr marL="114300" lvl="2" indent="-57150" algn="just" defTabSz="488950">
            <a:lnSpc>
              <a:spcPct val="90000"/>
            </a:lnSpc>
            <a:spcBef>
              <a:spcPct val="0"/>
            </a:spcBef>
            <a:spcAft>
              <a:spcPct val="15000"/>
            </a:spcAft>
            <a:buChar char="•"/>
          </a:pPr>
          <a:r>
            <a:rPr lang="fr-FR" sz="1100" kern="1200">
              <a:latin typeface="Times New Roman" panose="02020603050405020304" pitchFamily="18" charset="0"/>
              <a:cs typeface="Times New Roman" panose="02020603050405020304" pitchFamily="18" charset="0"/>
            </a:rPr>
            <a:t>Développer les rapports avec les pouvoirs locaux pour limiter les tensions et les pressions politiques</a:t>
          </a:r>
          <a:endParaRPr lang="fr-BE" sz="1100" kern="1200">
            <a:latin typeface="Times New Roman" panose="02020603050405020304" pitchFamily="18" charset="0"/>
            <a:cs typeface="Times New Roman" panose="02020603050405020304" pitchFamily="18" charset="0"/>
          </a:endParaRPr>
        </a:p>
      </dsp:txBody>
      <dsp:txXfrm>
        <a:off x="0" y="87927"/>
        <a:ext cx="5273040" cy="2917054"/>
      </dsp:txXfrm>
    </dsp:sp>
    <dsp:sp modelId="{66CA7FEA-4BB1-454B-93D1-CF149C1A4731}">
      <dsp:nvSpPr>
        <dsp:cNvPr id="0" name=""/>
        <dsp:cNvSpPr/>
      </dsp:nvSpPr>
      <dsp:spPr>
        <a:xfrm>
          <a:off x="286513" y="0"/>
          <a:ext cx="3691128" cy="292555"/>
        </a:xfrm>
        <a:prstGeom prst="roundRect">
          <a:avLst/>
        </a:prstGeom>
        <a:solidFill>
          <a:schemeClr val="accent1">
            <a:lumMod val="60000"/>
            <a:lumOff val="4000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516" tIns="0" rIns="139516" bIns="0" numCol="1" spcCol="1270" anchor="ctr" anchorCtr="0">
          <a:noAutofit/>
        </a:bodyPr>
        <a:lstStyle/>
        <a:p>
          <a:pPr marL="0" lvl="0" indent="0" algn="just" defTabSz="488950">
            <a:lnSpc>
              <a:spcPct val="90000"/>
            </a:lnSpc>
            <a:spcBef>
              <a:spcPct val="0"/>
            </a:spcBef>
            <a:spcAft>
              <a:spcPct val="35000"/>
            </a:spcAft>
            <a:buNone/>
          </a:pPr>
          <a:r>
            <a:rPr lang="fr-BE" sz="1100" b="1" kern="1200">
              <a:latin typeface="Times New Roman" panose="02020603050405020304" pitchFamily="18" charset="0"/>
              <a:cs typeface="Times New Roman" panose="02020603050405020304" pitchFamily="18" charset="0"/>
            </a:rPr>
            <a:t>L'accompagnement des CATL</a:t>
          </a:r>
        </a:p>
      </dsp:txBody>
      <dsp:txXfrm>
        <a:off x="300794" y="14281"/>
        <a:ext cx="3662566" cy="263993"/>
      </dsp:txXfrm>
    </dsp:sp>
    <dsp:sp modelId="{A1DFBE89-B2A0-49E3-A34D-111E99BD950E}">
      <dsp:nvSpPr>
        <dsp:cNvPr id="0" name=""/>
        <dsp:cNvSpPr/>
      </dsp:nvSpPr>
      <dsp:spPr>
        <a:xfrm>
          <a:off x="0" y="3073242"/>
          <a:ext cx="5273040" cy="2309652"/>
        </a:xfrm>
        <a:prstGeom prst="rect">
          <a:avLst/>
        </a:prstGeom>
        <a:solidFill>
          <a:schemeClr val="lt1">
            <a:alpha val="90000"/>
            <a:hueOff val="0"/>
            <a:satOff val="0"/>
            <a:lumOff val="0"/>
            <a:alphaOff val="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9246" tIns="145796" rIns="409246" bIns="78232" numCol="1" spcCol="1270" anchor="t" anchorCtr="0">
          <a:noAutofit/>
        </a:bodyPr>
        <a:lstStyle/>
        <a:p>
          <a:pPr marL="57150" lvl="1" indent="-57150" algn="just" defTabSz="488950">
            <a:lnSpc>
              <a:spcPct val="90000"/>
            </a:lnSpc>
            <a:spcBef>
              <a:spcPct val="0"/>
            </a:spcBef>
            <a:spcAft>
              <a:spcPct val="15000"/>
            </a:spcAft>
            <a:buChar char="•"/>
          </a:pPr>
          <a:endParaRPr lang="fr-BE" sz="1100" b="1" kern="1200">
            <a:latin typeface="Times New Roman" panose="02020603050405020304" pitchFamily="18" charset="0"/>
            <a:cs typeface="Times New Roman" panose="02020603050405020304" pitchFamily="18" charset="0"/>
          </a:endParaRPr>
        </a:p>
        <a:p>
          <a:pPr marL="57150" lvl="1" indent="-57150" algn="just" defTabSz="488950">
            <a:lnSpc>
              <a:spcPct val="90000"/>
            </a:lnSpc>
            <a:spcBef>
              <a:spcPct val="0"/>
            </a:spcBef>
            <a:spcAft>
              <a:spcPct val="15000"/>
            </a:spcAft>
            <a:buChar char="•"/>
          </a:pPr>
          <a:r>
            <a:rPr lang="fr-FR" sz="1100" b="1" kern="1200">
              <a:latin typeface="Times New Roman" panose="02020603050405020304" pitchFamily="18" charset="0"/>
              <a:cs typeface="Times New Roman" panose="02020603050405020304" pitchFamily="18" charset="0"/>
            </a:rPr>
            <a:t>La valorisation de l’accueil</a:t>
          </a:r>
          <a:endParaRPr lang="fr-BE" sz="1100" b="1" kern="1200">
            <a:latin typeface="Times New Roman" panose="02020603050405020304" pitchFamily="18" charset="0"/>
            <a:cs typeface="Times New Roman" panose="02020603050405020304" pitchFamily="18" charset="0"/>
          </a:endParaRPr>
        </a:p>
        <a:p>
          <a:pPr marL="114300" lvl="2" indent="-57150" algn="just" defTabSz="488950">
            <a:lnSpc>
              <a:spcPct val="90000"/>
            </a:lnSpc>
            <a:spcBef>
              <a:spcPct val="0"/>
            </a:spcBef>
            <a:spcAft>
              <a:spcPct val="15000"/>
            </a:spcAft>
            <a:buChar char="•"/>
          </a:pPr>
          <a:r>
            <a:rPr lang="fr-FR" sz="1100" kern="1200">
              <a:latin typeface="Times New Roman" panose="02020603050405020304" pitchFamily="18" charset="0"/>
              <a:cs typeface="Times New Roman" panose="02020603050405020304" pitchFamily="18" charset="0"/>
            </a:rPr>
            <a:t>Promouvoir l’ATL par des campagnes à destination des pouvoirs locaux et des acteurs concernés pour valoriser le secteur et limiter les confusions (AES)</a:t>
          </a:r>
          <a:endParaRPr lang="fr-BE" sz="1100" kern="1200">
            <a:latin typeface="Times New Roman" panose="02020603050405020304" pitchFamily="18" charset="0"/>
            <a:cs typeface="Times New Roman" panose="02020603050405020304" pitchFamily="18" charset="0"/>
          </a:endParaRPr>
        </a:p>
        <a:p>
          <a:pPr marL="114300" lvl="2" indent="-57150" algn="just" defTabSz="488950">
            <a:lnSpc>
              <a:spcPct val="90000"/>
            </a:lnSpc>
            <a:spcBef>
              <a:spcPct val="0"/>
            </a:spcBef>
            <a:spcAft>
              <a:spcPct val="15000"/>
            </a:spcAft>
            <a:buChar char="•"/>
          </a:pPr>
          <a:r>
            <a:rPr lang="fr-FR" sz="1100" kern="1200">
              <a:latin typeface="Times New Roman" panose="02020603050405020304" pitchFamily="18" charset="0"/>
              <a:cs typeface="Times New Roman" panose="02020603050405020304" pitchFamily="18" charset="0"/>
            </a:rPr>
            <a:t>Promouvoir l’ATL auprès du grand public pour déconstruire les idées préconçues au bénéfice de la qualité de l'accueil</a:t>
          </a:r>
          <a:endParaRPr lang="fr-BE" sz="1100" kern="1200">
            <a:latin typeface="Times New Roman" panose="02020603050405020304" pitchFamily="18" charset="0"/>
            <a:cs typeface="Times New Roman" panose="02020603050405020304" pitchFamily="18" charset="0"/>
          </a:endParaRPr>
        </a:p>
        <a:p>
          <a:pPr marL="57150" lvl="1" indent="-57150" algn="just" defTabSz="488950">
            <a:lnSpc>
              <a:spcPct val="90000"/>
            </a:lnSpc>
            <a:spcBef>
              <a:spcPct val="0"/>
            </a:spcBef>
            <a:spcAft>
              <a:spcPct val="15000"/>
            </a:spcAft>
            <a:buChar char="•"/>
          </a:pPr>
          <a:endParaRPr lang="fr-BE" sz="1100" kern="1200">
            <a:latin typeface="Times New Roman" panose="02020603050405020304" pitchFamily="18" charset="0"/>
            <a:cs typeface="Times New Roman" panose="02020603050405020304" pitchFamily="18" charset="0"/>
          </a:endParaRPr>
        </a:p>
        <a:p>
          <a:pPr marL="57150" lvl="1" indent="-57150" algn="just" defTabSz="488950">
            <a:lnSpc>
              <a:spcPct val="90000"/>
            </a:lnSpc>
            <a:spcBef>
              <a:spcPct val="0"/>
            </a:spcBef>
            <a:spcAft>
              <a:spcPct val="15000"/>
            </a:spcAft>
            <a:buChar char="•"/>
          </a:pPr>
          <a:r>
            <a:rPr lang="fr-FR" sz="1100" b="1" kern="1200">
              <a:latin typeface="Times New Roman" panose="02020603050405020304" pitchFamily="18" charset="0"/>
              <a:cs typeface="Times New Roman" panose="02020603050405020304" pitchFamily="18" charset="0"/>
            </a:rPr>
            <a:t>La qualité de l’accueil</a:t>
          </a:r>
          <a:endParaRPr lang="fr-BE" sz="1100" kern="1200">
            <a:latin typeface="Times New Roman" panose="02020603050405020304" pitchFamily="18" charset="0"/>
            <a:cs typeface="Times New Roman" panose="02020603050405020304" pitchFamily="18" charset="0"/>
          </a:endParaRPr>
        </a:p>
        <a:p>
          <a:pPr marL="114300" lvl="2" indent="-57150" algn="just" defTabSz="488950">
            <a:lnSpc>
              <a:spcPct val="90000"/>
            </a:lnSpc>
            <a:spcBef>
              <a:spcPct val="0"/>
            </a:spcBef>
            <a:spcAft>
              <a:spcPct val="15000"/>
            </a:spcAft>
            <a:buChar char="•"/>
          </a:pPr>
          <a:r>
            <a:rPr lang="fr-FR" sz="1100" kern="1200">
              <a:latin typeface="Times New Roman" panose="02020603050405020304" pitchFamily="18" charset="0"/>
              <a:cs typeface="Times New Roman" panose="02020603050405020304" pitchFamily="18" charset="0"/>
            </a:rPr>
            <a:t>Améliorer les statuts et les conditions de travail des professionnels de l’accueil (AES)</a:t>
          </a:r>
          <a:endParaRPr lang="fr-BE" sz="1100" kern="1200">
            <a:latin typeface="Times New Roman" panose="02020603050405020304" pitchFamily="18" charset="0"/>
            <a:cs typeface="Times New Roman" panose="02020603050405020304" pitchFamily="18" charset="0"/>
          </a:endParaRPr>
        </a:p>
        <a:p>
          <a:pPr marL="114300" lvl="2" indent="-57150" algn="just" defTabSz="488950">
            <a:lnSpc>
              <a:spcPct val="90000"/>
            </a:lnSpc>
            <a:spcBef>
              <a:spcPct val="0"/>
            </a:spcBef>
            <a:spcAft>
              <a:spcPct val="15000"/>
            </a:spcAft>
            <a:buChar char="•"/>
          </a:pPr>
          <a:r>
            <a:rPr lang="fr-FR" sz="1100" kern="1200">
              <a:latin typeface="Times New Roman" panose="02020603050405020304" pitchFamily="18" charset="0"/>
              <a:cs typeface="Times New Roman" panose="02020603050405020304" pitchFamily="18" charset="0"/>
            </a:rPr>
            <a:t>Faire des liens entre l’ATL et l’enseignement (moyens, équipes)</a:t>
          </a:r>
          <a:endParaRPr lang="fr-BE" sz="1100" kern="1200">
            <a:latin typeface="Times New Roman" panose="02020603050405020304" pitchFamily="18" charset="0"/>
            <a:cs typeface="Times New Roman" panose="02020603050405020304" pitchFamily="18" charset="0"/>
          </a:endParaRPr>
        </a:p>
      </dsp:txBody>
      <dsp:txXfrm>
        <a:off x="0" y="3073242"/>
        <a:ext cx="5273040" cy="2309652"/>
      </dsp:txXfrm>
    </dsp:sp>
    <dsp:sp modelId="{ED5524E9-C7FA-4CC9-B2AE-226E8C0B41F2}">
      <dsp:nvSpPr>
        <dsp:cNvPr id="0" name=""/>
        <dsp:cNvSpPr/>
      </dsp:nvSpPr>
      <dsp:spPr>
        <a:xfrm>
          <a:off x="278891" y="3121982"/>
          <a:ext cx="3691128" cy="289815"/>
        </a:xfrm>
        <a:prstGeom prst="roundRect">
          <a:avLst/>
        </a:prstGeom>
        <a:solidFill>
          <a:schemeClr val="accent1">
            <a:lumMod val="60000"/>
            <a:lumOff val="4000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516" tIns="0" rIns="139516" bIns="0" numCol="1" spcCol="1270" anchor="ctr" anchorCtr="0">
          <a:noAutofit/>
        </a:bodyPr>
        <a:lstStyle/>
        <a:p>
          <a:pPr marL="0" lvl="0" indent="0" algn="just" defTabSz="488950">
            <a:lnSpc>
              <a:spcPct val="90000"/>
            </a:lnSpc>
            <a:spcBef>
              <a:spcPct val="0"/>
            </a:spcBef>
            <a:spcAft>
              <a:spcPct val="35000"/>
            </a:spcAft>
            <a:buNone/>
          </a:pPr>
          <a:r>
            <a:rPr lang="fr-BE" sz="1100" b="1" kern="1200">
              <a:latin typeface="Times New Roman" panose="02020603050405020304" pitchFamily="18" charset="0"/>
              <a:cs typeface="Times New Roman" panose="02020603050405020304" pitchFamily="18" charset="0"/>
            </a:rPr>
            <a:t>Le secteur ATL</a:t>
          </a:r>
        </a:p>
      </dsp:txBody>
      <dsp:txXfrm>
        <a:off x="293039" y="3136130"/>
        <a:ext cx="3662832" cy="261519"/>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F668F-880F-4B14-9EDE-BFCF16AE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18</Pages>
  <Words>5340</Words>
  <Characters>29370</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lefebvre - Promemploi</dc:creator>
  <cp:keywords/>
  <dc:description/>
  <cp:lastModifiedBy>Sylvie lefebvre - Promemploi</cp:lastModifiedBy>
  <cp:revision>344</cp:revision>
  <cp:lastPrinted>2024-10-03T10:29:00Z</cp:lastPrinted>
  <dcterms:created xsi:type="dcterms:W3CDTF">2024-09-16T13:12:00Z</dcterms:created>
  <dcterms:modified xsi:type="dcterms:W3CDTF">2024-10-09T13:24:00Z</dcterms:modified>
</cp:coreProperties>
</file>