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8523A" w14:textId="2F15EA57" w:rsidR="00E26376" w:rsidRDefault="00E26376" w:rsidP="00012F0D">
      <w:r>
        <w:rPr>
          <w:noProof/>
        </w:rPr>
        <w:drawing>
          <wp:anchor distT="0" distB="0" distL="114300" distR="114300" simplePos="0" relativeHeight="251660288" behindDoc="1" locked="0" layoutInCell="1" allowOverlap="1" wp14:anchorId="52C0654E" wp14:editId="69FC0CEB">
            <wp:simplePos x="0" y="0"/>
            <wp:positionH relativeFrom="column">
              <wp:posOffset>689805</wp:posOffset>
            </wp:positionH>
            <wp:positionV relativeFrom="paragraph">
              <wp:posOffset>2238375</wp:posOffset>
            </wp:positionV>
            <wp:extent cx="1450340" cy="1025525"/>
            <wp:effectExtent l="0" t="0" r="0" b="3175"/>
            <wp:wrapTight wrapText="bothSides">
              <wp:wrapPolygon edited="0">
                <wp:start x="0" y="0"/>
                <wp:lineTo x="0" y="21266"/>
                <wp:lineTo x="21278" y="21266"/>
                <wp:lineTo x="21278" y="0"/>
                <wp:lineTo x="0" y="0"/>
              </wp:wrapPolygon>
            </wp:wrapTight>
            <wp:docPr id="1094211794" name="Image 2" descr="Une image contenant text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11794" name="Image 2" descr="Une image contenant texte, logo, Graphique, Polic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0340" cy="1025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59391B6C" wp14:editId="1F4B413C">
            <wp:simplePos x="0" y="0"/>
            <wp:positionH relativeFrom="column">
              <wp:posOffset>2844898</wp:posOffset>
            </wp:positionH>
            <wp:positionV relativeFrom="paragraph">
              <wp:posOffset>2273788</wp:posOffset>
            </wp:positionV>
            <wp:extent cx="2094807" cy="931025"/>
            <wp:effectExtent l="0" t="0" r="1270" b="2540"/>
            <wp:wrapTight wrapText="bothSides">
              <wp:wrapPolygon edited="0">
                <wp:start x="0" y="0"/>
                <wp:lineTo x="0" y="21217"/>
                <wp:lineTo x="21417" y="21217"/>
                <wp:lineTo x="21417" y="0"/>
                <wp:lineTo x="0" y="0"/>
              </wp:wrapPolygon>
            </wp:wrapTight>
            <wp:docPr id="447006109"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06109" name="Image 3" descr="Une image contenant texte, Police, Graphique, logo&#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2094807" cy="931025"/>
                    </a:xfrm>
                    <a:prstGeom prst="rect">
                      <a:avLst/>
                    </a:prstGeom>
                  </pic:spPr>
                </pic:pic>
              </a:graphicData>
            </a:graphic>
          </wp:anchor>
        </w:drawing>
      </w:r>
    </w:p>
    <w:p w14:paraId="0ADA1BFF" w14:textId="05DCE974" w:rsidR="00E26376" w:rsidRDefault="00E26376" w:rsidP="00012F0D"/>
    <w:p w14:paraId="3B57E0C2" w14:textId="1B3C209A" w:rsidR="00E26376" w:rsidRDefault="00E26376" w:rsidP="00012F0D"/>
    <w:p w14:paraId="18A0788F" w14:textId="2BE800C6" w:rsidR="00E26376" w:rsidRDefault="00E26376" w:rsidP="00012F0D"/>
    <w:p w14:paraId="6143D6A2" w14:textId="77777777" w:rsidR="00E26376" w:rsidRDefault="00E26376" w:rsidP="00012F0D"/>
    <w:p w14:paraId="354A6713" w14:textId="2AB1AE4B" w:rsidR="00012F0D" w:rsidRDefault="00E26376" w:rsidP="00E26376">
      <w:pPr>
        <w:pStyle w:val="Citationintense"/>
      </w:pPr>
      <w:r>
        <w:rPr>
          <w:noProof/>
        </w:rPr>
        <mc:AlternateContent>
          <mc:Choice Requires="wps">
            <w:drawing>
              <wp:anchor distT="45720" distB="45720" distL="114300" distR="114300" simplePos="0" relativeHeight="251659264" behindDoc="0" locked="0" layoutInCell="1" allowOverlap="1" wp14:anchorId="5BE75109" wp14:editId="0AF9BBC7">
                <wp:simplePos x="0" y="0"/>
                <wp:positionH relativeFrom="margin">
                  <wp:posOffset>14605</wp:posOffset>
                </wp:positionH>
                <wp:positionV relativeFrom="margin">
                  <wp:posOffset>5715</wp:posOffset>
                </wp:positionV>
                <wp:extent cx="5688330" cy="2127250"/>
                <wp:effectExtent l="0" t="0" r="2667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2127250"/>
                        </a:xfrm>
                        <a:prstGeom prst="rect">
                          <a:avLst/>
                        </a:prstGeom>
                        <a:solidFill>
                          <a:schemeClr val="tx2">
                            <a:lumMod val="40000"/>
                            <a:lumOff val="60000"/>
                          </a:schemeClr>
                        </a:solidFill>
                        <a:ln w="9525">
                          <a:solidFill>
                            <a:srgbClr val="000000"/>
                          </a:solidFill>
                          <a:miter lim="800000"/>
                          <a:headEnd/>
                          <a:tailEnd/>
                        </a:ln>
                      </wps:spPr>
                      <wps:txbx>
                        <w:txbxContent>
                          <w:p w14:paraId="7F1BC4BC" w14:textId="264C1DF8" w:rsidR="00012F0D" w:rsidRPr="00012F0D" w:rsidRDefault="00012F0D" w:rsidP="00012F0D">
                            <w:pPr>
                              <w:jc w:val="center"/>
                              <w:rPr>
                                <w:rFonts w:ascii="Century Gothic" w:hAnsi="Century Gothic"/>
                                <w:b/>
                                <w:bCs/>
                                <w:sz w:val="40"/>
                                <w:szCs w:val="40"/>
                              </w:rPr>
                            </w:pPr>
                            <w:r w:rsidRPr="00012F0D">
                              <w:rPr>
                                <w:rFonts w:ascii="Century Gothic" w:hAnsi="Century Gothic"/>
                                <w:b/>
                                <w:bCs/>
                                <w:sz w:val="40"/>
                                <w:szCs w:val="40"/>
                              </w:rPr>
                              <w:t>Coordination provinciale Luxembourgeoise</w:t>
                            </w:r>
                          </w:p>
                          <w:p w14:paraId="67576A8A" w14:textId="77777777" w:rsidR="00012F0D" w:rsidRPr="00012F0D" w:rsidRDefault="00012F0D" w:rsidP="00012F0D">
                            <w:pPr>
                              <w:jc w:val="center"/>
                              <w:rPr>
                                <w:rFonts w:ascii="Century Gothic" w:hAnsi="Century Gothic"/>
                                <w:b/>
                                <w:bCs/>
                                <w:sz w:val="40"/>
                                <w:szCs w:val="40"/>
                              </w:rPr>
                            </w:pPr>
                            <w:r w:rsidRPr="00012F0D">
                              <w:rPr>
                                <w:rFonts w:ascii="Century Gothic" w:hAnsi="Century Gothic"/>
                                <w:b/>
                                <w:bCs/>
                                <w:sz w:val="40"/>
                                <w:szCs w:val="40"/>
                              </w:rPr>
                              <w:t>Accueil Temps Libre (ATL)</w:t>
                            </w:r>
                          </w:p>
                          <w:p w14:paraId="1F9F0EEB" w14:textId="77777777" w:rsidR="00012F0D" w:rsidRPr="00012F0D" w:rsidRDefault="00012F0D" w:rsidP="00012F0D">
                            <w:pPr>
                              <w:jc w:val="center"/>
                              <w:rPr>
                                <w:rFonts w:ascii="Century Gothic" w:hAnsi="Century Gothic"/>
                                <w:b/>
                                <w:bCs/>
                                <w:sz w:val="24"/>
                                <w:szCs w:val="24"/>
                              </w:rPr>
                            </w:pPr>
                          </w:p>
                          <w:p w14:paraId="340C1E98" w14:textId="0377CEFB" w:rsidR="00012F0D" w:rsidRPr="00012F0D" w:rsidRDefault="00012F0D" w:rsidP="00012F0D">
                            <w:pPr>
                              <w:jc w:val="center"/>
                              <w:rPr>
                                <w:rFonts w:ascii="Century Gothic" w:hAnsi="Century Gothic"/>
                                <w:b/>
                                <w:bCs/>
                                <w:sz w:val="40"/>
                                <w:szCs w:val="40"/>
                              </w:rPr>
                            </w:pPr>
                            <w:r w:rsidRPr="00012F0D">
                              <w:rPr>
                                <w:rFonts w:ascii="Century Gothic" w:hAnsi="Century Gothic"/>
                                <w:b/>
                                <w:bCs/>
                                <w:sz w:val="40"/>
                                <w:szCs w:val="40"/>
                              </w:rPr>
                              <w:t>PV de la réunion</w:t>
                            </w:r>
                          </w:p>
                          <w:p w14:paraId="4432473E" w14:textId="797734EE" w:rsidR="00012F0D" w:rsidRPr="00012F0D" w:rsidRDefault="00D4571A" w:rsidP="00D4571A">
                            <w:pPr>
                              <w:jc w:val="center"/>
                              <w:rPr>
                                <w:sz w:val="24"/>
                                <w:szCs w:val="24"/>
                              </w:rPr>
                            </w:pPr>
                            <w:r>
                              <w:rPr>
                                <w:rFonts w:ascii="Century Gothic" w:hAnsi="Century Gothic"/>
                                <w:b/>
                                <w:bCs/>
                                <w:sz w:val="40"/>
                                <w:szCs w:val="40"/>
                              </w:rPr>
                              <w:t>31 mars 2025 à Arlon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E75109" id="_x0000_t202" coordsize="21600,21600" o:spt="202" path="m,l,21600r21600,l21600,xe">
                <v:stroke joinstyle="miter"/>
                <v:path gradientshapeok="t" o:connecttype="rect"/>
              </v:shapetype>
              <v:shape id="Zone de texte 2" o:spid="_x0000_s1026" type="#_x0000_t202" style="position:absolute;left:0;text-align:left;margin-left:1.15pt;margin-top:.45pt;width:447.9pt;height:1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" fillcolor="#acb9ca [1311]">
                <v:textbox>
                  <w:txbxContent>
                    <w:p w14:paraId="7F1BC4BC" w14:textId="264C1DF8" w:rsidR="00012F0D" w:rsidRPr="00012F0D" w:rsidRDefault="00012F0D" w:rsidP="00012F0D">
                      <w:pPr>
                        <w:jc w:val="center"/>
                        <w:rPr>
                          <w:rFonts w:ascii="Century Gothic" w:hAnsi="Century Gothic"/>
                          <w:b/>
                          <w:bCs/>
                          <w:sz w:val="40"/>
                          <w:szCs w:val="40"/>
                        </w:rPr>
                      </w:pPr>
                      <w:r w:rsidRPr="00012F0D">
                        <w:rPr>
                          <w:rFonts w:ascii="Century Gothic" w:hAnsi="Century Gothic"/>
                          <w:b/>
                          <w:bCs/>
                          <w:sz w:val="40"/>
                          <w:szCs w:val="40"/>
                        </w:rPr>
                        <w:t>Coordination provinciale Luxembourgeoise</w:t>
                      </w:r>
                    </w:p>
                    <w:p w14:paraId="67576A8A" w14:textId="77777777" w:rsidR="00012F0D" w:rsidRPr="00012F0D" w:rsidRDefault="00012F0D" w:rsidP="00012F0D">
                      <w:pPr>
                        <w:jc w:val="center"/>
                        <w:rPr>
                          <w:rFonts w:ascii="Century Gothic" w:hAnsi="Century Gothic"/>
                          <w:b/>
                          <w:bCs/>
                          <w:sz w:val="40"/>
                          <w:szCs w:val="40"/>
                        </w:rPr>
                      </w:pPr>
                      <w:r w:rsidRPr="00012F0D">
                        <w:rPr>
                          <w:rFonts w:ascii="Century Gothic" w:hAnsi="Century Gothic"/>
                          <w:b/>
                          <w:bCs/>
                          <w:sz w:val="40"/>
                          <w:szCs w:val="40"/>
                        </w:rPr>
                        <w:t>Accueil Temps Libre (ATL)</w:t>
                      </w:r>
                    </w:p>
                    <w:p w14:paraId="1F9F0EEB" w14:textId="77777777" w:rsidR="00012F0D" w:rsidRPr="00012F0D" w:rsidRDefault="00012F0D" w:rsidP="00012F0D">
                      <w:pPr>
                        <w:jc w:val="center"/>
                        <w:rPr>
                          <w:rFonts w:ascii="Century Gothic" w:hAnsi="Century Gothic"/>
                          <w:b/>
                          <w:bCs/>
                          <w:sz w:val="24"/>
                          <w:szCs w:val="24"/>
                        </w:rPr>
                      </w:pPr>
                    </w:p>
                    <w:p w14:paraId="340C1E98" w14:textId="0377CEFB" w:rsidR="00012F0D" w:rsidRPr="00012F0D" w:rsidRDefault="00012F0D" w:rsidP="00012F0D">
                      <w:pPr>
                        <w:jc w:val="center"/>
                        <w:rPr>
                          <w:rFonts w:ascii="Century Gothic" w:hAnsi="Century Gothic"/>
                          <w:b/>
                          <w:bCs/>
                          <w:sz w:val="40"/>
                          <w:szCs w:val="40"/>
                        </w:rPr>
                      </w:pPr>
                      <w:r w:rsidRPr="00012F0D">
                        <w:rPr>
                          <w:rFonts w:ascii="Century Gothic" w:hAnsi="Century Gothic"/>
                          <w:b/>
                          <w:bCs/>
                          <w:sz w:val="40"/>
                          <w:szCs w:val="40"/>
                        </w:rPr>
                        <w:t>PV de la réunion</w:t>
                      </w:r>
                    </w:p>
                    <w:p w14:paraId="4432473E" w14:textId="797734EE" w:rsidR="00012F0D" w:rsidRPr="00012F0D" w:rsidRDefault="00D4571A" w:rsidP="00D4571A">
                      <w:pPr>
                        <w:jc w:val="center"/>
                        <w:rPr>
                          <w:sz w:val="24"/>
                          <w:szCs w:val="24"/>
                        </w:rPr>
                      </w:pPr>
                      <w:r>
                        <w:rPr>
                          <w:rFonts w:ascii="Century Gothic" w:hAnsi="Century Gothic"/>
                          <w:b/>
                          <w:bCs/>
                          <w:sz w:val="40"/>
                          <w:szCs w:val="40"/>
                        </w:rPr>
                        <w:t>31 mars 2025 à Arlon</w:t>
                      </w:r>
                    </w:p>
                  </w:txbxContent>
                </v:textbox>
                <w10:wrap type="square" anchorx="margin" anchory="margin"/>
              </v:shape>
            </w:pict>
          </mc:Fallback>
        </mc:AlternateContent>
      </w:r>
      <w:r>
        <w:t>Au programme de cette journée</w:t>
      </w:r>
    </w:p>
    <w:p w14:paraId="03320A20" w14:textId="75C107B6" w:rsidR="00E26376" w:rsidRDefault="00E26376" w:rsidP="00771822">
      <w:pPr>
        <w:pStyle w:val="Paragraphedeliste"/>
        <w:numPr>
          <w:ilvl w:val="0"/>
          <w:numId w:val="1"/>
        </w:numPr>
        <w:jc w:val="both"/>
        <w:rPr>
          <w:rFonts w:ascii="Century Gothic" w:hAnsi="Century Gothic"/>
          <w:sz w:val="24"/>
          <w:szCs w:val="24"/>
        </w:rPr>
      </w:pPr>
      <w:r>
        <w:rPr>
          <w:rFonts w:ascii="Century Gothic" w:hAnsi="Century Gothic"/>
          <w:sz w:val="24"/>
          <w:szCs w:val="24"/>
        </w:rPr>
        <w:t>Introduction de la journée</w:t>
      </w:r>
    </w:p>
    <w:p w14:paraId="2FC1F6A5" w14:textId="21C80FC8" w:rsidR="00BE5239" w:rsidRDefault="003466C7" w:rsidP="00771822">
      <w:pPr>
        <w:pStyle w:val="Paragraphedeliste"/>
        <w:numPr>
          <w:ilvl w:val="0"/>
          <w:numId w:val="1"/>
        </w:numPr>
        <w:jc w:val="both"/>
        <w:rPr>
          <w:rFonts w:ascii="Century Gothic" w:hAnsi="Century Gothic"/>
          <w:sz w:val="24"/>
          <w:szCs w:val="24"/>
        </w:rPr>
      </w:pPr>
      <w:r>
        <w:rPr>
          <w:rFonts w:ascii="Century Gothic" w:hAnsi="Century Gothic"/>
          <w:sz w:val="24"/>
          <w:szCs w:val="24"/>
        </w:rPr>
        <w:t>Présentation de la commune d’Arlon</w:t>
      </w:r>
    </w:p>
    <w:p w14:paraId="3918EED6" w14:textId="3A805CE5" w:rsidR="003466C7" w:rsidRDefault="003466C7" w:rsidP="00771822">
      <w:pPr>
        <w:pStyle w:val="Paragraphedeliste"/>
        <w:numPr>
          <w:ilvl w:val="0"/>
          <w:numId w:val="1"/>
        </w:numPr>
        <w:jc w:val="both"/>
        <w:rPr>
          <w:rFonts w:ascii="Century Gothic" w:hAnsi="Century Gothic"/>
          <w:sz w:val="24"/>
          <w:szCs w:val="24"/>
        </w:rPr>
      </w:pPr>
      <w:r>
        <w:rPr>
          <w:rFonts w:ascii="Century Gothic" w:hAnsi="Century Gothic"/>
          <w:sz w:val="24"/>
          <w:szCs w:val="24"/>
        </w:rPr>
        <w:t>De la dé-privatisation des pratiques à la communauté d’apprentissage</w:t>
      </w:r>
    </w:p>
    <w:p w14:paraId="4EEFB604" w14:textId="7BA207B3" w:rsidR="003466C7" w:rsidRDefault="003466C7" w:rsidP="00771822">
      <w:pPr>
        <w:pStyle w:val="Paragraphedeliste"/>
        <w:numPr>
          <w:ilvl w:val="0"/>
          <w:numId w:val="1"/>
        </w:numPr>
        <w:jc w:val="both"/>
        <w:rPr>
          <w:rFonts w:ascii="Century Gothic" w:hAnsi="Century Gothic"/>
          <w:sz w:val="24"/>
          <w:szCs w:val="24"/>
        </w:rPr>
      </w:pPr>
      <w:r>
        <w:rPr>
          <w:rFonts w:ascii="Century Gothic" w:hAnsi="Century Gothic"/>
          <w:sz w:val="24"/>
          <w:szCs w:val="24"/>
        </w:rPr>
        <w:t xml:space="preserve">Présentation de différents outils utiles aux CCATL (à partir des sites de l’OEJAJ, ONE, Promemploi et </w:t>
      </w:r>
      <w:proofErr w:type="spellStart"/>
      <w:r>
        <w:rPr>
          <w:rFonts w:ascii="Century Gothic" w:hAnsi="Century Gothic"/>
          <w:sz w:val="24"/>
          <w:szCs w:val="24"/>
        </w:rPr>
        <w:t>Ressourcesluxenfance</w:t>
      </w:r>
      <w:proofErr w:type="spellEnd"/>
      <w:r>
        <w:rPr>
          <w:rFonts w:ascii="Century Gothic" w:hAnsi="Century Gothic"/>
          <w:sz w:val="24"/>
          <w:szCs w:val="24"/>
        </w:rPr>
        <w:t>)</w:t>
      </w:r>
    </w:p>
    <w:p w14:paraId="48E0962F" w14:textId="55E5E65B" w:rsidR="003466C7" w:rsidRDefault="003466C7" w:rsidP="00771822">
      <w:pPr>
        <w:pStyle w:val="Paragraphedeliste"/>
        <w:numPr>
          <w:ilvl w:val="0"/>
          <w:numId w:val="1"/>
        </w:numPr>
        <w:jc w:val="both"/>
        <w:rPr>
          <w:rFonts w:ascii="Century Gothic" w:hAnsi="Century Gothic"/>
          <w:sz w:val="24"/>
          <w:szCs w:val="24"/>
        </w:rPr>
      </w:pPr>
      <w:r>
        <w:rPr>
          <w:rFonts w:ascii="Century Gothic" w:hAnsi="Century Gothic"/>
          <w:sz w:val="24"/>
          <w:szCs w:val="24"/>
        </w:rPr>
        <w:t>Construction d’un cheminement de réflexion à partir d’une expérience vécue</w:t>
      </w:r>
    </w:p>
    <w:p w14:paraId="27C833C4" w14:textId="65FB102F" w:rsidR="003466C7" w:rsidRDefault="003466C7" w:rsidP="00771822">
      <w:pPr>
        <w:pStyle w:val="Paragraphedeliste"/>
        <w:numPr>
          <w:ilvl w:val="0"/>
          <w:numId w:val="1"/>
        </w:numPr>
        <w:jc w:val="both"/>
        <w:rPr>
          <w:rFonts w:ascii="Century Gothic" w:hAnsi="Century Gothic"/>
          <w:sz w:val="24"/>
          <w:szCs w:val="24"/>
        </w:rPr>
      </w:pPr>
      <w:r>
        <w:rPr>
          <w:rFonts w:ascii="Century Gothic" w:hAnsi="Century Gothic"/>
          <w:sz w:val="24"/>
          <w:szCs w:val="24"/>
        </w:rPr>
        <w:t>Présentation de la journée ATL d’octobre : quels enjeux pour les CCATL ?</w:t>
      </w:r>
    </w:p>
    <w:p w14:paraId="453683E4" w14:textId="585ADC60" w:rsidR="003466C7" w:rsidRDefault="003466C7" w:rsidP="00771822">
      <w:pPr>
        <w:pStyle w:val="Paragraphedeliste"/>
        <w:numPr>
          <w:ilvl w:val="0"/>
          <w:numId w:val="1"/>
        </w:numPr>
        <w:jc w:val="both"/>
        <w:rPr>
          <w:rFonts w:ascii="Century Gothic" w:hAnsi="Century Gothic"/>
          <w:sz w:val="24"/>
          <w:szCs w:val="24"/>
        </w:rPr>
      </w:pPr>
      <w:r>
        <w:rPr>
          <w:rFonts w:ascii="Century Gothic" w:hAnsi="Century Gothic"/>
          <w:sz w:val="24"/>
          <w:szCs w:val="24"/>
        </w:rPr>
        <w:t>Pause ludique</w:t>
      </w:r>
    </w:p>
    <w:p w14:paraId="15D1D080" w14:textId="6E588212" w:rsidR="003466C7" w:rsidRDefault="003466C7" w:rsidP="00771822">
      <w:pPr>
        <w:pStyle w:val="Paragraphedeliste"/>
        <w:numPr>
          <w:ilvl w:val="0"/>
          <w:numId w:val="1"/>
        </w:numPr>
        <w:jc w:val="both"/>
        <w:rPr>
          <w:rFonts w:ascii="Century Gothic" w:hAnsi="Century Gothic"/>
          <w:sz w:val="24"/>
          <w:szCs w:val="24"/>
        </w:rPr>
      </w:pPr>
      <w:r>
        <w:rPr>
          <w:rFonts w:ascii="Century Gothic" w:hAnsi="Century Gothic"/>
          <w:sz w:val="24"/>
          <w:szCs w:val="24"/>
        </w:rPr>
        <w:t>« Ce qui me questionne »</w:t>
      </w:r>
    </w:p>
    <w:p w14:paraId="3AA7AA77" w14:textId="45E2F1F1" w:rsidR="003466C7" w:rsidRDefault="003466C7" w:rsidP="00771822">
      <w:pPr>
        <w:pStyle w:val="Paragraphedeliste"/>
        <w:numPr>
          <w:ilvl w:val="0"/>
          <w:numId w:val="1"/>
        </w:numPr>
        <w:jc w:val="both"/>
        <w:rPr>
          <w:rFonts w:ascii="Century Gothic" w:hAnsi="Century Gothic"/>
          <w:sz w:val="24"/>
          <w:szCs w:val="24"/>
        </w:rPr>
      </w:pPr>
      <w:bookmarkStart w:id="0" w:name="_Hlk194572160"/>
      <w:r>
        <w:rPr>
          <w:rFonts w:ascii="Century Gothic" w:hAnsi="Century Gothic"/>
          <w:sz w:val="24"/>
          <w:szCs w:val="24"/>
        </w:rPr>
        <w:t>Présentation et échanges autour d’outils digitaux de l’ONE (</w:t>
      </w:r>
      <w:proofErr w:type="spellStart"/>
      <w:r>
        <w:rPr>
          <w:rFonts w:ascii="Century Gothic" w:hAnsi="Century Gothic"/>
          <w:sz w:val="24"/>
          <w:szCs w:val="24"/>
        </w:rPr>
        <w:t>pro.One</w:t>
      </w:r>
      <w:proofErr w:type="spellEnd"/>
      <w:r>
        <w:rPr>
          <w:rFonts w:ascii="Century Gothic" w:hAnsi="Century Gothic"/>
          <w:sz w:val="24"/>
          <w:szCs w:val="24"/>
        </w:rPr>
        <w:t xml:space="preserve"> et My.ONE)</w:t>
      </w:r>
    </w:p>
    <w:bookmarkEnd w:id="0"/>
    <w:p w14:paraId="7BE23408" w14:textId="2A7CE254" w:rsidR="003466C7" w:rsidRDefault="003466C7" w:rsidP="00771822">
      <w:pPr>
        <w:pStyle w:val="Paragraphedeliste"/>
        <w:numPr>
          <w:ilvl w:val="0"/>
          <w:numId w:val="1"/>
        </w:numPr>
        <w:jc w:val="both"/>
        <w:rPr>
          <w:rFonts w:ascii="Century Gothic" w:hAnsi="Century Gothic"/>
          <w:sz w:val="24"/>
          <w:szCs w:val="24"/>
        </w:rPr>
      </w:pPr>
      <w:r>
        <w:rPr>
          <w:rFonts w:ascii="Century Gothic" w:hAnsi="Century Gothic"/>
          <w:sz w:val="24"/>
          <w:szCs w:val="24"/>
        </w:rPr>
        <w:t>Présentation du site de la Plateforme communautaire des coordinations ATL</w:t>
      </w:r>
    </w:p>
    <w:p w14:paraId="647B5246" w14:textId="4479B035" w:rsidR="003466C7" w:rsidRDefault="003466C7" w:rsidP="00771822">
      <w:pPr>
        <w:pStyle w:val="Paragraphedeliste"/>
        <w:numPr>
          <w:ilvl w:val="0"/>
          <w:numId w:val="1"/>
        </w:numPr>
        <w:jc w:val="both"/>
        <w:rPr>
          <w:rFonts w:ascii="Century Gothic" w:hAnsi="Century Gothic"/>
          <w:sz w:val="24"/>
          <w:szCs w:val="24"/>
        </w:rPr>
      </w:pPr>
      <w:r>
        <w:rPr>
          <w:rFonts w:ascii="Century Gothic" w:hAnsi="Century Gothic"/>
          <w:sz w:val="24"/>
          <w:szCs w:val="24"/>
        </w:rPr>
        <w:t>Evaluation et clôture de la journée</w:t>
      </w:r>
    </w:p>
    <w:p w14:paraId="1EAD9871" w14:textId="77777777" w:rsidR="00E26376" w:rsidRDefault="00E26376" w:rsidP="00771822">
      <w:pPr>
        <w:jc w:val="both"/>
        <w:rPr>
          <w:rFonts w:ascii="Century Gothic" w:hAnsi="Century Gothic"/>
          <w:sz w:val="24"/>
          <w:szCs w:val="24"/>
        </w:rPr>
      </w:pPr>
    </w:p>
    <w:p w14:paraId="08E74C79" w14:textId="77777777" w:rsidR="00771822" w:rsidRDefault="00771822" w:rsidP="00771822">
      <w:pPr>
        <w:jc w:val="both"/>
        <w:rPr>
          <w:rFonts w:ascii="Century Gothic" w:hAnsi="Century Gothic"/>
          <w:sz w:val="24"/>
          <w:szCs w:val="24"/>
        </w:rPr>
      </w:pPr>
    </w:p>
    <w:p w14:paraId="1E278480" w14:textId="77777777" w:rsidR="00E26376" w:rsidRDefault="00E26376" w:rsidP="00771822">
      <w:pPr>
        <w:jc w:val="both"/>
        <w:rPr>
          <w:rFonts w:ascii="Century Gothic" w:hAnsi="Century Gothic"/>
          <w:sz w:val="24"/>
          <w:szCs w:val="24"/>
        </w:rPr>
      </w:pPr>
    </w:p>
    <w:p w14:paraId="09C6C58B" w14:textId="0CAC5089" w:rsidR="00E26376" w:rsidRDefault="00E26376" w:rsidP="000626F0">
      <w:pPr>
        <w:pStyle w:val="Citationintense"/>
      </w:pPr>
      <w:r>
        <w:lastRenderedPageBreak/>
        <w:t>PV de la réunion en un coup d’œil</w:t>
      </w:r>
    </w:p>
    <w:tbl>
      <w:tblPr>
        <w:tblStyle w:val="Grilledutableau"/>
        <w:tblW w:w="0" w:type="auto"/>
        <w:tblLook w:val="04A0" w:firstRow="1" w:lastRow="0" w:firstColumn="1" w:lastColumn="0" w:noHBand="0" w:noVBand="1"/>
      </w:tblPr>
      <w:tblGrid>
        <w:gridCol w:w="2689"/>
        <w:gridCol w:w="6373"/>
      </w:tblGrid>
      <w:tr w:rsidR="00E26376" w:rsidRPr="00E26376" w14:paraId="188C0E0D" w14:textId="77777777" w:rsidTr="00E26376">
        <w:tc>
          <w:tcPr>
            <w:tcW w:w="2689" w:type="dxa"/>
            <w:shd w:val="clear" w:color="auto" w:fill="FFF2CC" w:themeFill="accent4" w:themeFillTint="33"/>
            <w:vAlign w:val="center"/>
          </w:tcPr>
          <w:p w14:paraId="3AB9041A" w14:textId="62491DD9" w:rsidR="00E26376" w:rsidRPr="00E26376" w:rsidRDefault="003466C7" w:rsidP="00771822">
            <w:pPr>
              <w:jc w:val="both"/>
              <w:rPr>
                <w:rFonts w:ascii="Century Gothic" w:hAnsi="Century Gothic"/>
                <w:b/>
                <w:bCs/>
                <w:sz w:val="24"/>
                <w:szCs w:val="24"/>
              </w:rPr>
            </w:pPr>
            <w:r>
              <w:rPr>
                <w:rFonts w:ascii="Century Gothic" w:hAnsi="Century Gothic"/>
                <w:b/>
                <w:bCs/>
                <w:sz w:val="24"/>
                <w:szCs w:val="24"/>
              </w:rPr>
              <w:t>Introduction de la journée</w:t>
            </w:r>
          </w:p>
        </w:tc>
        <w:tc>
          <w:tcPr>
            <w:tcW w:w="6373" w:type="dxa"/>
            <w:shd w:val="clear" w:color="auto" w:fill="FFF2CC" w:themeFill="accent4" w:themeFillTint="33"/>
          </w:tcPr>
          <w:p w14:paraId="6AB606C1" w14:textId="77777777" w:rsidR="00E26376" w:rsidRDefault="00771822" w:rsidP="00771822">
            <w:pPr>
              <w:jc w:val="both"/>
              <w:rPr>
                <w:rFonts w:ascii="Century Gothic" w:hAnsi="Century Gothic"/>
                <w:sz w:val="24"/>
                <w:szCs w:val="24"/>
              </w:rPr>
            </w:pPr>
            <w:r w:rsidRPr="00771822">
              <w:rPr>
                <w:rFonts w:ascii="Century Gothic" w:hAnsi="Century Gothic"/>
                <w:color w:val="5B9BD5" w:themeColor="accent5"/>
                <w:sz w:val="24"/>
                <w:szCs w:val="24"/>
              </w:rPr>
              <w:t xml:space="preserve">Stephan Leyder </w:t>
            </w:r>
            <w:r>
              <w:rPr>
                <w:rFonts w:ascii="Century Gothic" w:hAnsi="Century Gothic"/>
                <w:sz w:val="24"/>
                <w:szCs w:val="24"/>
              </w:rPr>
              <w:t>a présenté le programme de la journée. Il a fait le topo des news du secteur (Réforme ATL et appels à projet).</w:t>
            </w:r>
          </w:p>
          <w:p w14:paraId="66DF1DED" w14:textId="3DB442C0" w:rsidR="00771822" w:rsidRPr="00E26376" w:rsidRDefault="00771822" w:rsidP="00771822">
            <w:pPr>
              <w:jc w:val="both"/>
              <w:rPr>
                <w:rFonts w:ascii="Century Gothic" w:hAnsi="Century Gothic"/>
                <w:sz w:val="24"/>
                <w:szCs w:val="24"/>
              </w:rPr>
            </w:pPr>
            <w:r>
              <w:rPr>
                <w:rFonts w:ascii="Century Gothic" w:hAnsi="Century Gothic"/>
                <w:sz w:val="24"/>
                <w:szCs w:val="24"/>
              </w:rPr>
              <w:t>Un appel à candidature a à nouveau été lancé pour faire partie du COPIL.</w:t>
            </w:r>
            <w:r w:rsidR="00C524F6">
              <w:rPr>
                <w:rFonts w:ascii="Century Gothic" w:hAnsi="Century Gothic"/>
                <w:sz w:val="24"/>
                <w:szCs w:val="24"/>
              </w:rPr>
              <w:t xml:space="preserve"> Actuellement </w:t>
            </w:r>
            <w:r w:rsidR="00C524F6" w:rsidRPr="00C524F6">
              <w:rPr>
                <w:rFonts w:ascii="Century Gothic" w:hAnsi="Century Gothic"/>
                <w:color w:val="5B9BD5" w:themeColor="accent5"/>
                <w:sz w:val="24"/>
                <w:szCs w:val="24"/>
              </w:rPr>
              <w:t xml:space="preserve">Sabrina d’Herbeumont </w:t>
            </w:r>
            <w:r w:rsidR="00C524F6">
              <w:rPr>
                <w:rFonts w:ascii="Century Gothic" w:hAnsi="Century Gothic"/>
                <w:sz w:val="24"/>
                <w:szCs w:val="24"/>
              </w:rPr>
              <w:t xml:space="preserve">et </w:t>
            </w:r>
            <w:r w:rsidR="00C524F6" w:rsidRPr="00C524F6">
              <w:rPr>
                <w:rFonts w:ascii="Century Gothic" w:hAnsi="Century Gothic"/>
                <w:color w:val="5B9BD5" w:themeColor="accent5"/>
                <w:sz w:val="24"/>
                <w:szCs w:val="24"/>
              </w:rPr>
              <w:t xml:space="preserve">Anne de Libramont/Neufchateau </w:t>
            </w:r>
            <w:r w:rsidR="00C524F6">
              <w:rPr>
                <w:rFonts w:ascii="Century Gothic" w:hAnsi="Century Gothic"/>
                <w:sz w:val="24"/>
                <w:szCs w:val="24"/>
              </w:rPr>
              <w:t>en font parties.</w:t>
            </w:r>
          </w:p>
        </w:tc>
      </w:tr>
      <w:tr w:rsidR="00E26376" w:rsidRPr="00E26376" w14:paraId="6EBFC821" w14:textId="77777777" w:rsidTr="00E26376">
        <w:tc>
          <w:tcPr>
            <w:tcW w:w="2689" w:type="dxa"/>
            <w:shd w:val="clear" w:color="auto" w:fill="FFE599" w:themeFill="accent4" w:themeFillTint="66"/>
            <w:vAlign w:val="center"/>
          </w:tcPr>
          <w:p w14:paraId="5003D35A" w14:textId="63E724D5" w:rsidR="00E26376" w:rsidRPr="00E26376" w:rsidRDefault="003466C7" w:rsidP="00771822">
            <w:pPr>
              <w:jc w:val="both"/>
              <w:rPr>
                <w:rFonts w:ascii="Century Gothic" w:hAnsi="Century Gothic"/>
                <w:b/>
                <w:bCs/>
                <w:sz w:val="24"/>
                <w:szCs w:val="24"/>
              </w:rPr>
            </w:pPr>
            <w:r>
              <w:rPr>
                <w:rFonts w:ascii="Century Gothic" w:hAnsi="Century Gothic"/>
                <w:b/>
                <w:bCs/>
                <w:sz w:val="24"/>
                <w:szCs w:val="24"/>
              </w:rPr>
              <w:t>Présentation de la commune d’Arlon</w:t>
            </w:r>
          </w:p>
        </w:tc>
        <w:tc>
          <w:tcPr>
            <w:tcW w:w="6373" w:type="dxa"/>
            <w:shd w:val="clear" w:color="auto" w:fill="FFE599" w:themeFill="accent4" w:themeFillTint="66"/>
          </w:tcPr>
          <w:p w14:paraId="3DCFFA3D" w14:textId="3C090EAA" w:rsidR="00E26376" w:rsidRPr="00E26376" w:rsidRDefault="00771822" w:rsidP="00771822">
            <w:pPr>
              <w:jc w:val="both"/>
              <w:rPr>
                <w:rFonts w:ascii="Century Gothic" w:hAnsi="Century Gothic"/>
                <w:sz w:val="24"/>
                <w:szCs w:val="24"/>
              </w:rPr>
            </w:pPr>
            <w:r w:rsidRPr="00771822">
              <w:rPr>
                <w:rFonts w:ascii="Century Gothic" w:hAnsi="Century Gothic"/>
                <w:color w:val="5B9BD5" w:themeColor="accent5"/>
                <w:sz w:val="24"/>
                <w:szCs w:val="24"/>
              </w:rPr>
              <w:t xml:space="preserve">Philippe </w:t>
            </w:r>
            <w:proofErr w:type="spellStart"/>
            <w:r w:rsidRPr="00771822">
              <w:rPr>
                <w:rFonts w:ascii="Century Gothic" w:hAnsi="Century Gothic"/>
                <w:color w:val="5B9BD5" w:themeColor="accent5"/>
                <w:sz w:val="24"/>
                <w:szCs w:val="24"/>
              </w:rPr>
              <w:t>Landrin</w:t>
            </w:r>
            <w:proofErr w:type="spellEnd"/>
            <w:r w:rsidRPr="00771822">
              <w:rPr>
                <w:rFonts w:ascii="Century Gothic" w:hAnsi="Century Gothic"/>
                <w:color w:val="5B9BD5" w:themeColor="accent5"/>
                <w:sz w:val="24"/>
                <w:szCs w:val="24"/>
              </w:rPr>
              <w:t xml:space="preserve"> </w:t>
            </w:r>
            <w:r>
              <w:rPr>
                <w:rFonts w:ascii="Century Gothic" w:hAnsi="Century Gothic"/>
                <w:sz w:val="24"/>
                <w:szCs w:val="24"/>
              </w:rPr>
              <w:t>(échevin de la jeunesse pour la commune d’Arlon) a présenté le secteur ATL</w:t>
            </w:r>
          </w:p>
        </w:tc>
      </w:tr>
      <w:tr w:rsidR="00E26376" w:rsidRPr="00E26376" w14:paraId="7022462D" w14:textId="77777777" w:rsidTr="00E26376">
        <w:tc>
          <w:tcPr>
            <w:tcW w:w="2689" w:type="dxa"/>
            <w:shd w:val="clear" w:color="auto" w:fill="FFF2CC" w:themeFill="accent4" w:themeFillTint="33"/>
            <w:vAlign w:val="center"/>
          </w:tcPr>
          <w:p w14:paraId="4E6D8F40" w14:textId="0B2D534B" w:rsidR="00E26376" w:rsidRPr="00E26376" w:rsidRDefault="003466C7" w:rsidP="00771822">
            <w:pPr>
              <w:jc w:val="both"/>
              <w:rPr>
                <w:rFonts w:ascii="Century Gothic" w:hAnsi="Century Gothic"/>
                <w:b/>
                <w:bCs/>
                <w:sz w:val="24"/>
                <w:szCs w:val="24"/>
              </w:rPr>
            </w:pPr>
            <w:r>
              <w:rPr>
                <w:rFonts w:ascii="Century Gothic" w:hAnsi="Century Gothic"/>
                <w:b/>
                <w:bCs/>
                <w:sz w:val="24"/>
                <w:szCs w:val="24"/>
              </w:rPr>
              <w:t>De la dé-privatisation des pratiques à la communauté d’apprentissage</w:t>
            </w:r>
          </w:p>
        </w:tc>
        <w:tc>
          <w:tcPr>
            <w:tcW w:w="6373" w:type="dxa"/>
            <w:shd w:val="clear" w:color="auto" w:fill="FFF2CC" w:themeFill="accent4" w:themeFillTint="33"/>
          </w:tcPr>
          <w:p w14:paraId="5C1D6E6E" w14:textId="01880EF6" w:rsidR="00E26376" w:rsidRPr="00E26376" w:rsidRDefault="00771822" w:rsidP="00771822">
            <w:pPr>
              <w:jc w:val="both"/>
              <w:rPr>
                <w:rFonts w:ascii="Century Gothic" w:hAnsi="Century Gothic"/>
                <w:sz w:val="24"/>
                <w:szCs w:val="24"/>
              </w:rPr>
            </w:pPr>
            <w:r w:rsidRPr="00771822">
              <w:rPr>
                <w:rFonts w:ascii="Century Gothic" w:hAnsi="Century Gothic"/>
                <w:color w:val="5B9BD5" w:themeColor="accent5"/>
                <w:sz w:val="24"/>
                <w:szCs w:val="24"/>
              </w:rPr>
              <w:t xml:space="preserve">Sylvie Lefebvre </w:t>
            </w:r>
            <w:r>
              <w:rPr>
                <w:rFonts w:ascii="Century Gothic" w:hAnsi="Century Gothic"/>
                <w:sz w:val="24"/>
                <w:szCs w:val="24"/>
              </w:rPr>
              <w:t xml:space="preserve">a proposé un exposé sur cette thématique pour souligner l’importance de « co-produire des savoirs pour </w:t>
            </w:r>
            <w:proofErr w:type="spellStart"/>
            <w:r>
              <w:rPr>
                <w:rFonts w:ascii="Century Gothic" w:hAnsi="Century Gothic"/>
                <w:sz w:val="24"/>
                <w:szCs w:val="24"/>
              </w:rPr>
              <w:t>co-construire</w:t>
            </w:r>
            <w:proofErr w:type="spellEnd"/>
            <w:r>
              <w:rPr>
                <w:rFonts w:ascii="Century Gothic" w:hAnsi="Century Gothic"/>
                <w:sz w:val="24"/>
                <w:szCs w:val="24"/>
              </w:rPr>
              <w:t xml:space="preserve"> l’action publique sociale ».</w:t>
            </w:r>
          </w:p>
        </w:tc>
      </w:tr>
      <w:tr w:rsidR="00E26376" w:rsidRPr="00E26376" w14:paraId="70AF3F57" w14:textId="77777777" w:rsidTr="00E26376">
        <w:tc>
          <w:tcPr>
            <w:tcW w:w="2689" w:type="dxa"/>
            <w:shd w:val="clear" w:color="auto" w:fill="FFE599" w:themeFill="accent4" w:themeFillTint="66"/>
            <w:vAlign w:val="center"/>
          </w:tcPr>
          <w:p w14:paraId="6DEB32D7" w14:textId="11141595" w:rsidR="00E26376" w:rsidRPr="00E26376" w:rsidRDefault="003466C7" w:rsidP="00771822">
            <w:pPr>
              <w:jc w:val="both"/>
              <w:rPr>
                <w:rFonts w:ascii="Century Gothic" w:hAnsi="Century Gothic"/>
                <w:b/>
                <w:bCs/>
                <w:sz w:val="24"/>
                <w:szCs w:val="24"/>
              </w:rPr>
            </w:pPr>
            <w:r>
              <w:rPr>
                <w:rFonts w:ascii="Century Gothic" w:hAnsi="Century Gothic"/>
                <w:b/>
                <w:bCs/>
                <w:sz w:val="24"/>
                <w:szCs w:val="24"/>
              </w:rPr>
              <w:t>Présentation de différents outils utiles aux CCATL</w:t>
            </w:r>
          </w:p>
        </w:tc>
        <w:tc>
          <w:tcPr>
            <w:tcW w:w="6373" w:type="dxa"/>
            <w:shd w:val="clear" w:color="auto" w:fill="FFE599" w:themeFill="accent4" w:themeFillTint="66"/>
          </w:tcPr>
          <w:p w14:paraId="730A641A" w14:textId="39F691A2" w:rsidR="00E26376" w:rsidRPr="00E26376" w:rsidRDefault="00771822" w:rsidP="00771822">
            <w:pPr>
              <w:jc w:val="both"/>
              <w:rPr>
                <w:rFonts w:ascii="Century Gothic" w:hAnsi="Century Gothic"/>
                <w:sz w:val="24"/>
                <w:szCs w:val="24"/>
              </w:rPr>
            </w:pPr>
            <w:r>
              <w:rPr>
                <w:rFonts w:ascii="Century Gothic" w:hAnsi="Century Gothic"/>
                <w:sz w:val="24"/>
                <w:szCs w:val="24"/>
              </w:rPr>
              <w:t>En sous-groupe, les participants ont parcouru les 4 sites proposés. Il leur était demandé de faire un retour à leurs pairs sur ce qu’on pouvait trouver sur chacun des sites en lien avec leur fonction.</w:t>
            </w:r>
          </w:p>
        </w:tc>
      </w:tr>
      <w:tr w:rsidR="00E26376" w:rsidRPr="00E26376" w14:paraId="23662504" w14:textId="77777777" w:rsidTr="00E26376">
        <w:tc>
          <w:tcPr>
            <w:tcW w:w="2689" w:type="dxa"/>
            <w:shd w:val="clear" w:color="auto" w:fill="FFF2CC" w:themeFill="accent4" w:themeFillTint="33"/>
            <w:vAlign w:val="center"/>
          </w:tcPr>
          <w:p w14:paraId="0E1DDD3A" w14:textId="00FAC33A" w:rsidR="00E26376" w:rsidRPr="00E26376" w:rsidRDefault="003466C7" w:rsidP="00771822">
            <w:pPr>
              <w:jc w:val="both"/>
              <w:rPr>
                <w:rFonts w:ascii="Century Gothic" w:hAnsi="Century Gothic"/>
                <w:b/>
                <w:bCs/>
                <w:sz w:val="24"/>
                <w:szCs w:val="24"/>
              </w:rPr>
            </w:pPr>
            <w:r>
              <w:rPr>
                <w:rFonts w:ascii="Century Gothic" w:hAnsi="Century Gothic"/>
                <w:b/>
                <w:bCs/>
                <w:sz w:val="24"/>
                <w:szCs w:val="24"/>
              </w:rPr>
              <w:t>Construction d’un cheminement de réflexion à partir d’une expérience vécue</w:t>
            </w:r>
          </w:p>
        </w:tc>
        <w:tc>
          <w:tcPr>
            <w:tcW w:w="6373" w:type="dxa"/>
            <w:shd w:val="clear" w:color="auto" w:fill="FFF2CC" w:themeFill="accent4" w:themeFillTint="33"/>
          </w:tcPr>
          <w:p w14:paraId="7D0AA02E" w14:textId="77777777" w:rsidR="00E26376" w:rsidRDefault="008D1BDA" w:rsidP="00771822">
            <w:pPr>
              <w:jc w:val="both"/>
              <w:rPr>
                <w:rFonts w:ascii="Century Gothic" w:hAnsi="Century Gothic"/>
                <w:sz w:val="24"/>
                <w:szCs w:val="24"/>
              </w:rPr>
            </w:pPr>
            <w:r>
              <w:rPr>
                <w:rFonts w:ascii="Century Gothic" w:hAnsi="Century Gothic"/>
                <w:sz w:val="24"/>
                <w:szCs w:val="24"/>
              </w:rPr>
              <w:t>Ce point a été fusionné avec « Ce qui me questionne »</w:t>
            </w:r>
          </w:p>
          <w:p w14:paraId="2ABCADD9" w14:textId="11DE26FF" w:rsidR="008D1BDA" w:rsidRPr="00E26376" w:rsidRDefault="008D1BDA" w:rsidP="00771822">
            <w:pPr>
              <w:jc w:val="both"/>
              <w:rPr>
                <w:rFonts w:ascii="Century Gothic" w:hAnsi="Century Gothic"/>
                <w:sz w:val="24"/>
                <w:szCs w:val="24"/>
              </w:rPr>
            </w:pPr>
            <w:r>
              <w:rPr>
                <w:rFonts w:ascii="Century Gothic" w:hAnsi="Century Gothic"/>
                <w:sz w:val="24"/>
                <w:szCs w:val="24"/>
              </w:rPr>
              <w:t>A partir d’une expérience vécue, réflexion sur les outils utilisés pour aider, ceux que d’autres conseillent. En quoi sont-ils utiles ?</w:t>
            </w:r>
          </w:p>
        </w:tc>
      </w:tr>
      <w:tr w:rsidR="008D1BDA" w:rsidRPr="00E26376" w14:paraId="1A581293" w14:textId="77777777" w:rsidTr="008D1BDA">
        <w:tc>
          <w:tcPr>
            <w:tcW w:w="2689" w:type="dxa"/>
            <w:shd w:val="clear" w:color="auto" w:fill="FFE599" w:themeFill="accent4" w:themeFillTint="66"/>
            <w:vAlign w:val="center"/>
          </w:tcPr>
          <w:p w14:paraId="4B5340F1" w14:textId="2B4537B6" w:rsidR="008D1BDA" w:rsidRDefault="008D1BDA" w:rsidP="00771822">
            <w:pPr>
              <w:jc w:val="both"/>
              <w:rPr>
                <w:rFonts w:ascii="Century Gothic" w:hAnsi="Century Gothic"/>
                <w:b/>
                <w:bCs/>
                <w:sz w:val="24"/>
                <w:szCs w:val="24"/>
              </w:rPr>
            </w:pPr>
            <w:r>
              <w:rPr>
                <w:rFonts w:ascii="Century Gothic" w:hAnsi="Century Gothic"/>
                <w:b/>
                <w:bCs/>
                <w:sz w:val="24"/>
                <w:szCs w:val="24"/>
              </w:rPr>
              <w:t>Présentation de la journée ATL : quels enjeux pour les CCATL ?</w:t>
            </w:r>
          </w:p>
        </w:tc>
        <w:tc>
          <w:tcPr>
            <w:tcW w:w="6373" w:type="dxa"/>
            <w:shd w:val="clear" w:color="auto" w:fill="FFE599" w:themeFill="accent4" w:themeFillTint="66"/>
          </w:tcPr>
          <w:p w14:paraId="53EF31D8" w14:textId="5D346B9F" w:rsidR="008D1BDA" w:rsidRDefault="00C524F6" w:rsidP="00771822">
            <w:pPr>
              <w:jc w:val="both"/>
              <w:rPr>
                <w:rFonts w:ascii="Century Gothic" w:hAnsi="Century Gothic"/>
                <w:sz w:val="24"/>
                <w:szCs w:val="24"/>
              </w:rPr>
            </w:pPr>
            <w:r>
              <w:rPr>
                <w:rFonts w:ascii="Century Gothic" w:hAnsi="Century Gothic"/>
                <w:sz w:val="24"/>
                <w:szCs w:val="24"/>
              </w:rPr>
              <w:t>Présentation de la thématique : Comment dans le cadre ATL, on crée des partenariats, on donne à l’enfant l’occasion de lire, de développer son langage ?</w:t>
            </w:r>
          </w:p>
        </w:tc>
      </w:tr>
      <w:tr w:rsidR="00E26376" w:rsidRPr="00E26376" w14:paraId="2034AF79" w14:textId="77777777" w:rsidTr="008D1BDA">
        <w:tc>
          <w:tcPr>
            <w:tcW w:w="2689" w:type="dxa"/>
            <w:shd w:val="clear" w:color="auto" w:fill="FFF2CC" w:themeFill="accent4" w:themeFillTint="33"/>
            <w:vAlign w:val="center"/>
          </w:tcPr>
          <w:p w14:paraId="20A6D35C" w14:textId="2861D3F4" w:rsidR="00E26376" w:rsidRPr="00E26376" w:rsidRDefault="003466C7" w:rsidP="00771822">
            <w:pPr>
              <w:jc w:val="both"/>
              <w:rPr>
                <w:rFonts w:ascii="Century Gothic" w:hAnsi="Century Gothic"/>
                <w:b/>
                <w:bCs/>
                <w:sz w:val="24"/>
                <w:szCs w:val="24"/>
              </w:rPr>
            </w:pPr>
            <w:r>
              <w:rPr>
                <w:rFonts w:ascii="Century Gothic" w:hAnsi="Century Gothic"/>
                <w:b/>
                <w:bCs/>
                <w:sz w:val="24"/>
                <w:szCs w:val="24"/>
              </w:rPr>
              <w:t>Pause ludique</w:t>
            </w:r>
          </w:p>
        </w:tc>
        <w:tc>
          <w:tcPr>
            <w:tcW w:w="6373" w:type="dxa"/>
            <w:shd w:val="clear" w:color="auto" w:fill="FFF2CC" w:themeFill="accent4" w:themeFillTint="33"/>
          </w:tcPr>
          <w:p w14:paraId="3B074025" w14:textId="78E27517" w:rsidR="00E26376" w:rsidRPr="00E26376" w:rsidRDefault="008D1BDA" w:rsidP="00771822">
            <w:pPr>
              <w:jc w:val="both"/>
              <w:rPr>
                <w:rFonts w:ascii="Century Gothic" w:hAnsi="Century Gothic"/>
                <w:sz w:val="24"/>
                <w:szCs w:val="24"/>
              </w:rPr>
            </w:pPr>
            <w:r>
              <w:rPr>
                <w:rFonts w:ascii="Century Gothic" w:hAnsi="Century Gothic"/>
                <w:sz w:val="24"/>
                <w:szCs w:val="24"/>
              </w:rPr>
              <w:t xml:space="preserve">Jeu cadre de </w:t>
            </w:r>
            <w:proofErr w:type="spellStart"/>
            <w:r>
              <w:rPr>
                <w:rFonts w:ascii="Century Gothic" w:hAnsi="Century Gothic"/>
                <w:sz w:val="24"/>
                <w:szCs w:val="24"/>
              </w:rPr>
              <w:t>Thiagi</w:t>
            </w:r>
            <w:proofErr w:type="spellEnd"/>
            <w:r>
              <w:rPr>
                <w:rFonts w:ascii="Century Gothic" w:hAnsi="Century Gothic"/>
                <w:sz w:val="24"/>
                <w:szCs w:val="24"/>
              </w:rPr>
              <w:t xml:space="preserve"> « Mérite à être connu »</w:t>
            </w:r>
          </w:p>
        </w:tc>
      </w:tr>
      <w:tr w:rsidR="003466C7" w:rsidRPr="003466C7" w14:paraId="18A0635E" w14:textId="77777777" w:rsidTr="008D1BDA">
        <w:tc>
          <w:tcPr>
            <w:tcW w:w="2689" w:type="dxa"/>
            <w:shd w:val="clear" w:color="auto" w:fill="FFE599" w:themeFill="accent4" w:themeFillTint="66"/>
            <w:vAlign w:val="center"/>
          </w:tcPr>
          <w:p w14:paraId="10B677B9" w14:textId="429DB4E8" w:rsidR="003466C7" w:rsidRPr="00E26376" w:rsidRDefault="003466C7" w:rsidP="00771822">
            <w:pPr>
              <w:jc w:val="both"/>
              <w:rPr>
                <w:rFonts w:ascii="Century Gothic" w:hAnsi="Century Gothic"/>
                <w:b/>
                <w:bCs/>
                <w:sz w:val="24"/>
                <w:szCs w:val="24"/>
              </w:rPr>
            </w:pPr>
            <w:r>
              <w:rPr>
                <w:rFonts w:ascii="Century Gothic" w:hAnsi="Century Gothic"/>
                <w:b/>
                <w:bCs/>
                <w:sz w:val="24"/>
                <w:szCs w:val="24"/>
              </w:rPr>
              <w:t>Présentation et échanges autour d’outils digitaux de l’ONE</w:t>
            </w:r>
          </w:p>
        </w:tc>
        <w:tc>
          <w:tcPr>
            <w:tcW w:w="6373" w:type="dxa"/>
            <w:shd w:val="clear" w:color="auto" w:fill="FFE599" w:themeFill="accent4" w:themeFillTint="66"/>
          </w:tcPr>
          <w:p w14:paraId="431BB29F" w14:textId="53D10A70" w:rsidR="003466C7" w:rsidRPr="00C524F6" w:rsidRDefault="00C524F6" w:rsidP="00771822">
            <w:pPr>
              <w:jc w:val="both"/>
              <w:rPr>
                <w:rFonts w:ascii="Century Gothic" w:hAnsi="Century Gothic"/>
                <w:sz w:val="24"/>
                <w:szCs w:val="24"/>
              </w:rPr>
            </w:pPr>
            <w:r>
              <w:rPr>
                <w:rFonts w:ascii="Century Gothic" w:hAnsi="Century Gothic"/>
                <w:sz w:val="24"/>
                <w:szCs w:val="24"/>
              </w:rPr>
              <w:t xml:space="preserve">Il était demandé aux CATL de lister leurs questions par rapport aux 2 outils digitaux. Un temps de questions/réponses était prévu avec </w:t>
            </w:r>
            <w:r w:rsidRPr="00C524F6">
              <w:rPr>
                <w:rFonts w:ascii="Century Gothic" w:hAnsi="Century Gothic"/>
                <w:color w:val="5B9BD5" w:themeColor="accent5"/>
                <w:sz w:val="24"/>
                <w:szCs w:val="24"/>
              </w:rPr>
              <w:t xml:space="preserve">Vinciane Charlier </w:t>
            </w:r>
            <w:r>
              <w:rPr>
                <w:rFonts w:ascii="Century Gothic" w:hAnsi="Century Gothic"/>
                <w:sz w:val="24"/>
                <w:szCs w:val="24"/>
              </w:rPr>
              <w:t>de l’ONE.</w:t>
            </w:r>
          </w:p>
        </w:tc>
      </w:tr>
      <w:tr w:rsidR="003466C7" w:rsidRPr="00E26376" w14:paraId="4A390367" w14:textId="77777777" w:rsidTr="008D1BDA">
        <w:tc>
          <w:tcPr>
            <w:tcW w:w="2689" w:type="dxa"/>
            <w:shd w:val="clear" w:color="auto" w:fill="FFF2CC" w:themeFill="accent4" w:themeFillTint="33"/>
            <w:vAlign w:val="center"/>
          </w:tcPr>
          <w:p w14:paraId="7BA09EDA" w14:textId="1EAA877D" w:rsidR="003466C7" w:rsidRPr="00E26376" w:rsidRDefault="008D1BDA" w:rsidP="00771822">
            <w:pPr>
              <w:jc w:val="both"/>
              <w:rPr>
                <w:rFonts w:ascii="Century Gothic" w:hAnsi="Century Gothic"/>
                <w:b/>
                <w:bCs/>
                <w:sz w:val="24"/>
                <w:szCs w:val="24"/>
              </w:rPr>
            </w:pPr>
            <w:r>
              <w:rPr>
                <w:rFonts w:ascii="Century Gothic" w:hAnsi="Century Gothic"/>
                <w:b/>
                <w:bCs/>
                <w:sz w:val="24"/>
                <w:szCs w:val="24"/>
              </w:rPr>
              <w:t>Présentation</w:t>
            </w:r>
            <w:r w:rsidR="003466C7">
              <w:rPr>
                <w:rFonts w:ascii="Century Gothic" w:hAnsi="Century Gothic"/>
                <w:b/>
                <w:bCs/>
                <w:sz w:val="24"/>
                <w:szCs w:val="24"/>
              </w:rPr>
              <w:t xml:space="preserve"> du site de la PCCATL</w:t>
            </w:r>
          </w:p>
        </w:tc>
        <w:tc>
          <w:tcPr>
            <w:tcW w:w="6373" w:type="dxa"/>
            <w:shd w:val="clear" w:color="auto" w:fill="FFF2CC" w:themeFill="accent4" w:themeFillTint="33"/>
          </w:tcPr>
          <w:p w14:paraId="332C8924" w14:textId="77777777" w:rsidR="003466C7" w:rsidRDefault="00C524F6" w:rsidP="00771822">
            <w:pPr>
              <w:jc w:val="both"/>
              <w:rPr>
                <w:rFonts w:ascii="Century Gothic" w:hAnsi="Century Gothic"/>
                <w:sz w:val="24"/>
                <w:szCs w:val="24"/>
              </w:rPr>
            </w:pPr>
            <w:r w:rsidRPr="00C524F6">
              <w:rPr>
                <w:rFonts w:ascii="Century Gothic" w:hAnsi="Century Gothic"/>
                <w:color w:val="5B9BD5" w:themeColor="accent5"/>
                <w:sz w:val="24"/>
                <w:szCs w:val="24"/>
              </w:rPr>
              <w:t xml:space="preserve">Anne-Françoise Lhonnay </w:t>
            </w:r>
            <w:r>
              <w:rPr>
                <w:rFonts w:ascii="Century Gothic" w:hAnsi="Century Gothic"/>
                <w:sz w:val="24"/>
                <w:szCs w:val="24"/>
              </w:rPr>
              <w:t>a présenté le site de la PCCATL : comment s’est organisé, comment rechercher quoi ?</w:t>
            </w:r>
          </w:p>
          <w:p w14:paraId="5BFB13F2" w14:textId="4093880A" w:rsidR="00C524F6" w:rsidRPr="00C524F6" w:rsidRDefault="00C524F6" w:rsidP="00771822">
            <w:pPr>
              <w:jc w:val="both"/>
              <w:rPr>
                <w:rFonts w:ascii="Century Gothic" w:hAnsi="Century Gothic"/>
                <w:sz w:val="24"/>
                <w:szCs w:val="24"/>
              </w:rPr>
            </w:pPr>
            <w:r>
              <w:rPr>
                <w:rFonts w:ascii="Century Gothic" w:hAnsi="Century Gothic"/>
                <w:sz w:val="24"/>
                <w:szCs w:val="24"/>
              </w:rPr>
              <w:t xml:space="preserve">Un appel à candidature au sein du CG a été lancé : seul </w:t>
            </w:r>
            <w:r w:rsidRPr="00C524F6">
              <w:rPr>
                <w:rFonts w:ascii="Century Gothic" w:hAnsi="Century Gothic"/>
                <w:color w:val="5B9BD5" w:themeColor="accent5"/>
                <w:sz w:val="24"/>
                <w:szCs w:val="24"/>
              </w:rPr>
              <w:t xml:space="preserve">Nicolas d’Houffalize </w:t>
            </w:r>
            <w:r>
              <w:rPr>
                <w:rFonts w:ascii="Century Gothic" w:hAnsi="Century Gothic"/>
                <w:sz w:val="24"/>
                <w:szCs w:val="24"/>
              </w:rPr>
              <w:t>représente notre province.</w:t>
            </w:r>
          </w:p>
        </w:tc>
      </w:tr>
      <w:tr w:rsidR="003466C7" w:rsidRPr="00E26376" w14:paraId="1B77A280" w14:textId="77777777" w:rsidTr="008D1BDA">
        <w:tc>
          <w:tcPr>
            <w:tcW w:w="2689" w:type="dxa"/>
            <w:shd w:val="clear" w:color="auto" w:fill="FFE599" w:themeFill="accent4" w:themeFillTint="66"/>
            <w:vAlign w:val="center"/>
          </w:tcPr>
          <w:p w14:paraId="3976C7DE" w14:textId="4142CA71" w:rsidR="003466C7" w:rsidRPr="00E26376" w:rsidRDefault="003466C7" w:rsidP="00771822">
            <w:pPr>
              <w:jc w:val="both"/>
              <w:rPr>
                <w:rFonts w:ascii="Century Gothic" w:hAnsi="Century Gothic"/>
                <w:b/>
                <w:bCs/>
                <w:sz w:val="24"/>
                <w:szCs w:val="24"/>
              </w:rPr>
            </w:pPr>
            <w:r>
              <w:rPr>
                <w:rFonts w:ascii="Century Gothic" w:hAnsi="Century Gothic"/>
                <w:b/>
                <w:bCs/>
                <w:sz w:val="24"/>
                <w:szCs w:val="24"/>
              </w:rPr>
              <w:t>Evaluation de la journée</w:t>
            </w:r>
          </w:p>
        </w:tc>
        <w:tc>
          <w:tcPr>
            <w:tcW w:w="6373" w:type="dxa"/>
            <w:shd w:val="clear" w:color="auto" w:fill="FFE599" w:themeFill="accent4" w:themeFillTint="66"/>
          </w:tcPr>
          <w:p w14:paraId="1CDE693A" w14:textId="18B6C551" w:rsidR="00C524F6" w:rsidRPr="00C524F6" w:rsidRDefault="00C524F6" w:rsidP="00771822">
            <w:pPr>
              <w:jc w:val="both"/>
              <w:rPr>
                <w:rFonts w:ascii="Century Gothic" w:hAnsi="Century Gothic"/>
                <w:sz w:val="24"/>
                <w:szCs w:val="24"/>
              </w:rPr>
            </w:pPr>
            <w:r>
              <w:rPr>
                <w:rFonts w:ascii="Century Gothic" w:hAnsi="Century Gothic"/>
                <w:sz w:val="24"/>
                <w:szCs w:val="24"/>
              </w:rPr>
              <w:t>L’évaluation a été proposée via l’outil « </w:t>
            </w:r>
            <w:proofErr w:type="spellStart"/>
            <w:r>
              <w:rPr>
                <w:rFonts w:ascii="Century Gothic" w:hAnsi="Century Gothic"/>
                <w:sz w:val="24"/>
                <w:szCs w:val="24"/>
              </w:rPr>
              <w:t>Eval&amp;Go</w:t>
            </w:r>
            <w:proofErr w:type="spellEnd"/>
            <w:r>
              <w:rPr>
                <w:rFonts w:ascii="Century Gothic" w:hAnsi="Century Gothic"/>
                <w:sz w:val="24"/>
                <w:szCs w:val="24"/>
              </w:rPr>
              <w:t> » qui peut être intéressant à utiliser pour son état des lieux au vu du rapport proposé avec les résultats obtenus.</w:t>
            </w:r>
          </w:p>
        </w:tc>
      </w:tr>
    </w:tbl>
    <w:p w14:paraId="318DAFB3" w14:textId="77777777" w:rsidR="00E26376" w:rsidRDefault="00E26376" w:rsidP="00771822">
      <w:pPr>
        <w:jc w:val="both"/>
      </w:pPr>
    </w:p>
    <w:p w14:paraId="2FD0FC13" w14:textId="77777777" w:rsidR="00C524F6" w:rsidRDefault="00C524F6" w:rsidP="00771822">
      <w:pPr>
        <w:jc w:val="both"/>
      </w:pPr>
    </w:p>
    <w:p w14:paraId="27E8405F" w14:textId="499A3F8E" w:rsidR="00E26376" w:rsidRDefault="00E26376" w:rsidP="000626F0">
      <w:pPr>
        <w:pStyle w:val="Citationintense"/>
      </w:pPr>
      <w:r>
        <w:lastRenderedPageBreak/>
        <w:t>PV de la réunion in extenso</w:t>
      </w:r>
    </w:p>
    <w:p w14:paraId="0D58328F" w14:textId="28028013" w:rsidR="005B3C51" w:rsidRPr="00771822" w:rsidRDefault="003466C7" w:rsidP="00771822">
      <w:pPr>
        <w:pStyle w:val="Titre1"/>
        <w:shd w:val="clear" w:color="auto" w:fill="A8D08D" w:themeFill="accent6" w:themeFillTint="99"/>
        <w:spacing w:after="240"/>
        <w:jc w:val="both"/>
        <w:rPr>
          <w:color w:val="FFFFFF"/>
        </w:rPr>
      </w:pPr>
      <w:r>
        <w:rPr>
          <w:color w:val="FFFFFF"/>
        </w:rPr>
        <w:t>Introduction de la journée</w:t>
      </w:r>
    </w:p>
    <w:p w14:paraId="79193B89" w14:textId="34FC2B3E" w:rsidR="00771822" w:rsidRDefault="00771822" w:rsidP="00771822">
      <w:pPr>
        <w:jc w:val="both"/>
        <w:rPr>
          <w:rFonts w:ascii="Century Gothic" w:hAnsi="Century Gothic"/>
          <w:sz w:val="24"/>
          <w:szCs w:val="24"/>
        </w:rPr>
      </w:pPr>
      <w:r w:rsidRPr="00771822">
        <w:rPr>
          <w:rFonts w:ascii="Century Gothic" w:hAnsi="Century Gothic"/>
          <w:color w:val="5B9BD5" w:themeColor="accent5"/>
          <w:sz w:val="24"/>
          <w:szCs w:val="24"/>
        </w:rPr>
        <w:t xml:space="preserve">Stephan Leyder </w:t>
      </w:r>
      <w:r>
        <w:rPr>
          <w:rFonts w:ascii="Century Gothic" w:hAnsi="Century Gothic"/>
          <w:sz w:val="24"/>
          <w:szCs w:val="24"/>
        </w:rPr>
        <w:t>a présenté le programme de la journée. Il a fait le topo des news du secteur</w:t>
      </w:r>
      <w:r w:rsidR="007D4F4A">
        <w:rPr>
          <w:rFonts w:ascii="Century Gothic" w:hAnsi="Century Gothic"/>
          <w:sz w:val="24"/>
          <w:szCs w:val="24"/>
        </w:rPr>
        <w:t> :</w:t>
      </w:r>
    </w:p>
    <w:p w14:paraId="17544BC9" w14:textId="5B73AF45" w:rsidR="007D4F4A" w:rsidRDefault="007D4F4A" w:rsidP="007D4F4A">
      <w:pPr>
        <w:pStyle w:val="Paragraphedeliste"/>
        <w:numPr>
          <w:ilvl w:val="0"/>
          <w:numId w:val="3"/>
        </w:numPr>
        <w:jc w:val="both"/>
        <w:rPr>
          <w:rFonts w:ascii="Century Gothic" w:hAnsi="Century Gothic"/>
          <w:sz w:val="24"/>
          <w:szCs w:val="24"/>
        </w:rPr>
      </w:pPr>
      <w:r>
        <w:rPr>
          <w:rFonts w:ascii="Century Gothic" w:hAnsi="Century Gothic"/>
          <w:sz w:val="24"/>
          <w:szCs w:val="24"/>
        </w:rPr>
        <w:t>Réforme ATL : un comité d’orientation débute à la mi-avril avec en son sein des membres (3 représentants) des différentes commissions (ATL, CDV et EDD), du conseil d’avis, du cabinet de la ministre et de l’ONE.</w:t>
      </w:r>
    </w:p>
    <w:p w14:paraId="2DF0F3D2" w14:textId="159A52EE" w:rsidR="007D4F4A" w:rsidRPr="007D4F4A" w:rsidRDefault="007D4F4A" w:rsidP="007D4F4A">
      <w:pPr>
        <w:pStyle w:val="Paragraphedeliste"/>
        <w:numPr>
          <w:ilvl w:val="0"/>
          <w:numId w:val="3"/>
        </w:numPr>
        <w:jc w:val="both"/>
        <w:rPr>
          <w:rFonts w:ascii="Century Gothic" w:hAnsi="Century Gothic"/>
          <w:sz w:val="24"/>
          <w:szCs w:val="24"/>
        </w:rPr>
      </w:pPr>
      <w:r>
        <w:rPr>
          <w:rFonts w:ascii="Century Gothic" w:hAnsi="Century Gothic"/>
          <w:sz w:val="24"/>
          <w:szCs w:val="24"/>
        </w:rPr>
        <w:t xml:space="preserve">Appel à projet pour les responsables de projet : </w:t>
      </w:r>
      <w:hyperlink r:id="rId8" w:history="1">
        <w:r w:rsidR="00E31783" w:rsidRPr="00E31783">
          <w:rPr>
            <w:rStyle w:val="Lienhypertexte"/>
            <w:rFonts w:ascii="Century Gothic" w:hAnsi="Century Gothic"/>
            <w:sz w:val="24"/>
            <w:szCs w:val="24"/>
          </w:rPr>
          <w:t>plus d’infos via le lien</w:t>
        </w:r>
      </w:hyperlink>
      <w:r w:rsidR="00E31783">
        <w:rPr>
          <w:rFonts w:ascii="Century Gothic" w:hAnsi="Century Gothic"/>
          <w:sz w:val="24"/>
          <w:szCs w:val="24"/>
        </w:rPr>
        <w:t>.</w:t>
      </w:r>
      <w:r>
        <w:rPr>
          <w:rFonts w:ascii="Century Gothic" w:hAnsi="Century Gothic"/>
          <w:sz w:val="24"/>
          <w:szCs w:val="24"/>
        </w:rPr>
        <w:t xml:space="preserve"> </w:t>
      </w:r>
    </w:p>
    <w:p w14:paraId="24E8267C" w14:textId="55049676" w:rsidR="00771822" w:rsidRDefault="00771822" w:rsidP="00771822">
      <w:pPr>
        <w:jc w:val="both"/>
      </w:pPr>
      <w:r>
        <w:rPr>
          <w:rFonts w:ascii="Century Gothic" w:hAnsi="Century Gothic"/>
          <w:sz w:val="24"/>
          <w:szCs w:val="24"/>
        </w:rPr>
        <w:t>Un appel à candidature a à nouveau été lancé pour faire partie du COPIL.</w:t>
      </w:r>
      <w:r w:rsidR="00C524F6" w:rsidRPr="00C524F6">
        <w:rPr>
          <w:rFonts w:ascii="Century Gothic" w:hAnsi="Century Gothic"/>
          <w:sz w:val="24"/>
          <w:szCs w:val="24"/>
        </w:rPr>
        <w:t xml:space="preserve"> </w:t>
      </w:r>
      <w:r w:rsidR="00C524F6">
        <w:rPr>
          <w:rFonts w:ascii="Century Gothic" w:hAnsi="Century Gothic"/>
          <w:sz w:val="24"/>
          <w:szCs w:val="24"/>
        </w:rPr>
        <w:t xml:space="preserve">Actuellement </w:t>
      </w:r>
      <w:r w:rsidR="00C524F6" w:rsidRPr="00C524F6">
        <w:rPr>
          <w:rFonts w:ascii="Century Gothic" w:hAnsi="Century Gothic"/>
          <w:color w:val="5B9BD5" w:themeColor="accent5"/>
          <w:sz w:val="24"/>
          <w:szCs w:val="24"/>
        </w:rPr>
        <w:t xml:space="preserve">Sabrina d’Herbeumont </w:t>
      </w:r>
      <w:r w:rsidR="00C524F6">
        <w:rPr>
          <w:rFonts w:ascii="Century Gothic" w:hAnsi="Century Gothic"/>
          <w:sz w:val="24"/>
          <w:szCs w:val="24"/>
        </w:rPr>
        <w:t xml:space="preserve">et </w:t>
      </w:r>
      <w:r w:rsidR="00C524F6" w:rsidRPr="00C524F6">
        <w:rPr>
          <w:rFonts w:ascii="Century Gothic" w:hAnsi="Century Gothic"/>
          <w:color w:val="5B9BD5" w:themeColor="accent5"/>
          <w:sz w:val="24"/>
          <w:szCs w:val="24"/>
        </w:rPr>
        <w:t xml:space="preserve">Anne de Libramont/Neufchateau </w:t>
      </w:r>
      <w:r w:rsidR="00C524F6">
        <w:rPr>
          <w:rFonts w:ascii="Century Gothic" w:hAnsi="Century Gothic"/>
          <w:sz w:val="24"/>
          <w:szCs w:val="24"/>
        </w:rPr>
        <w:t>en font parties.</w:t>
      </w:r>
    </w:p>
    <w:p w14:paraId="6C4F2735" w14:textId="6E844689" w:rsidR="003466C7" w:rsidRDefault="003466C7" w:rsidP="00771822">
      <w:pPr>
        <w:pStyle w:val="Titre1"/>
        <w:shd w:val="clear" w:color="auto" w:fill="A8D08D" w:themeFill="accent6" w:themeFillTint="99"/>
        <w:spacing w:after="240"/>
        <w:jc w:val="both"/>
        <w:rPr>
          <w:color w:val="FFFFFF"/>
        </w:rPr>
      </w:pPr>
      <w:r>
        <w:rPr>
          <w:color w:val="FFFFFF"/>
        </w:rPr>
        <w:t>Présentation de la commune d’Arlon</w:t>
      </w:r>
    </w:p>
    <w:p w14:paraId="4D4CC67E" w14:textId="006A0C2D" w:rsidR="003466C7" w:rsidRDefault="00771822" w:rsidP="00771822">
      <w:pPr>
        <w:jc w:val="both"/>
      </w:pPr>
      <w:r w:rsidRPr="00771822">
        <w:rPr>
          <w:rFonts w:ascii="Century Gothic" w:hAnsi="Century Gothic"/>
          <w:color w:val="5B9BD5" w:themeColor="accent5"/>
          <w:sz w:val="24"/>
          <w:szCs w:val="24"/>
        </w:rPr>
        <w:t xml:space="preserve">Philippe </w:t>
      </w:r>
      <w:proofErr w:type="spellStart"/>
      <w:r w:rsidRPr="00771822">
        <w:rPr>
          <w:rFonts w:ascii="Century Gothic" w:hAnsi="Century Gothic"/>
          <w:color w:val="5B9BD5" w:themeColor="accent5"/>
          <w:sz w:val="24"/>
          <w:szCs w:val="24"/>
        </w:rPr>
        <w:t>Landrin</w:t>
      </w:r>
      <w:proofErr w:type="spellEnd"/>
      <w:r w:rsidRPr="00771822">
        <w:rPr>
          <w:rFonts w:ascii="Century Gothic" w:hAnsi="Century Gothic"/>
          <w:color w:val="5B9BD5" w:themeColor="accent5"/>
          <w:sz w:val="24"/>
          <w:szCs w:val="24"/>
        </w:rPr>
        <w:t xml:space="preserve"> </w:t>
      </w:r>
      <w:r>
        <w:rPr>
          <w:rFonts w:ascii="Century Gothic" w:hAnsi="Century Gothic"/>
          <w:sz w:val="24"/>
          <w:szCs w:val="24"/>
        </w:rPr>
        <w:t>(échevin de la jeunesse pour la commune d’Arlon) a présenté le secteur ATL</w:t>
      </w:r>
      <w:r w:rsidR="00E31783">
        <w:rPr>
          <w:rFonts w:ascii="Century Gothic" w:hAnsi="Century Gothic"/>
          <w:sz w:val="24"/>
          <w:szCs w:val="24"/>
        </w:rPr>
        <w:t xml:space="preserve"> au sein de sa commune. Nous avons eu l’occasion de visiter l’espace Milan (lieu de rassemblement des mercredis après-midi et utilisé durant les vacances scolaires pour les plaines).</w:t>
      </w:r>
    </w:p>
    <w:p w14:paraId="1FD12D51" w14:textId="64B2722A" w:rsidR="003466C7" w:rsidRDefault="003466C7" w:rsidP="00771822">
      <w:pPr>
        <w:pStyle w:val="Titre1"/>
        <w:shd w:val="clear" w:color="auto" w:fill="A8D08D" w:themeFill="accent6" w:themeFillTint="99"/>
        <w:spacing w:after="240"/>
        <w:jc w:val="both"/>
        <w:rPr>
          <w:color w:val="FFFFFF"/>
        </w:rPr>
      </w:pPr>
      <w:r>
        <w:rPr>
          <w:color w:val="FFFFFF"/>
        </w:rPr>
        <w:t>De la dé-privatisation des pratiques à la communauté d’apprentissage</w:t>
      </w:r>
    </w:p>
    <w:p w14:paraId="1FDDECC6" w14:textId="134594A5" w:rsidR="003466C7" w:rsidRDefault="00771822" w:rsidP="00771822">
      <w:pPr>
        <w:jc w:val="both"/>
        <w:rPr>
          <w:rFonts w:ascii="Century Gothic" w:hAnsi="Century Gothic"/>
          <w:sz w:val="24"/>
          <w:szCs w:val="24"/>
        </w:rPr>
      </w:pPr>
      <w:r w:rsidRPr="00771822">
        <w:rPr>
          <w:rFonts w:ascii="Century Gothic" w:hAnsi="Century Gothic"/>
          <w:color w:val="5B9BD5" w:themeColor="accent5"/>
          <w:sz w:val="24"/>
          <w:szCs w:val="24"/>
        </w:rPr>
        <w:t xml:space="preserve">Sylvie Lefebvre </w:t>
      </w:r>
      <w:r>
        <w:rPr>
          <w:rFonts w:ascii="Century Gothic" w:hAnsi="Century Gothic"/>
          <w:sz w:val="24"/>
          <w:szCs w:val="24"/>
        </w:rPr>
        <w:t xml:space="preserve">a proposé un exposé sur cette thématique pour souligner l’importance de « co-produire des savoirs pour </w:t>
      </w:r>
      <w:proofErr w:type="spellStart"/>
      <w:r>
        <w:rPr>
          <w:rFonts w:ascii="Century Gothic" w:hAnsi="Century Gothic"/>
          <w:sz w:val="24"/>
          <w:szCs w:val="24"/>
        </w:rPr>
        <w:t>co-construire</w:t>
      </w:r>
      <w:proofErr w:type="spellEnd"/>
      <w:r>
        <w:rPr>
          <w:rFonts w:ascii="Century Gothic" w:hAnsi="Century Gothic"/>
          <w:sz w:val="24"/>
          <w:szCs w:val="24"/>
        </w:rPr>
        <w:t xml:space="preserve"> l’action publique sociale ».</w:t>
      </w:r>
    </w:p>
    <w:p w14:paraId="7472C1FD" w14:textId="2AC399A8" w:rsidR="007E32AE" w:rsidRDefault="007E32AE" w:rsidP="00771822">
      <w:pPr>
        <w:jc w:val="both"/>
        <w:rPr>
          <w:rFonts w:ascii="Century Gothic" w:hAnsi="Century Gothic"/>
          <w:sz w:val="24"/>
          <w:szCs w:val="24"/>
        </w:rPr>
      </w:pPr>
      <w:r>
        <w:rPr>
          <w:rFonts w:ascii="Century Gothic" w:hAnsi="Century Gothic"/>
          <w:sz w:val="24"/>
          <w:szCs w:val="24"/>
        </w:rPr>
        <w:t>Le système compétent de l’accueil de l’enfance est une construction démocratique de la qualité de l’accueil de l’enfance par un processus de professionnalisation résultant de l’interaction entre notamment les évolutions sociétales, les mesures politiques, les nouvelles connaissances scientifiques, les chercheurs, le personnel, les parents et les enfants.</w:t>
      </w:r>
    </w:p>
    <w:p w14:paraId="3D624318" w14:textId="7D0BE198" w:rsidR="007E32AE" w:rsidRDefault="007E32AE" w:rsidP="00771822">
      <w:pPr>
        <w:jc w:val="both"/>
        <w:rPr>
          <w:rFonts w:ascii="Century Gothic" w:hAnsi="Century Gothic"/>
          <w:sz w:val="24"/>
          <w:szCs w:val="24"/>
        </w:rPr>
      </w:pPr>
      <w:r>
        <w:rPr>
          <w:rFonts w:ascii="Century Gothic" w:hAnsi="Century Gothic"/>
          <w:sz w:val="24"/>
          <w:szCs w:val="24"/>
        </w:rPr>
        <w:t>L’interaction développe la professionnalisation pour une construction démocratique qui amène à un système compétent.</w:t>
      </w:r>
    </w:p>
    <w:p w14:paraId="1650F4DA" w14:textId="5E0BCB5F" w:rsidR="007E32AE" w:rsidRDefault="007E32AE" w:rsidP="00771822">
      <w:pPr>
        <w:jc w:val="both"/>
        <w:rPr>
          <w:rFonts w:ascii="Century Gothic" w:hAnsi="Century Gothic"/>
          <w:sz w:val="24"/>
          <w:szCs w:val="24"/>
        </w:rPr>
      </w:pPr>
      <w:r>
        <w:rPr>
          <w:rFonts w:ascii="Century Gothic" w:hAnsi="Century Gothic"/>
          <w:sz w:val="24"/>
          <w:szCs w:val="24"/>
        </w:rPr>
        <w:t>Nous faisons le pari d’un dialogue permanent entre les parties prenantes car les savoirs sont partout (expériences vécues, rencontres et usages de ces services) = partage de données et de diagnostics.</w:t>
      </w:r>
    </w:p>
    <w:p w14:paraId="7DA0E979" w14:textId="5D0AD937" w:rsidR="007E32AE" w:rsidRDefault="007E32AE" w:rsidP="00771822">
      <w:pPr>
        <w:jc w:val="both"/>
        <w:rPr>
          <w:rFonts w:ascii="Century Gothic" w:hAnsi="Century Gothic"/>
          <w:sz w:val="24"/>
          <w:szCs w:val="24"/>
        </w:rPr>
      </w:pPr>
      <w:r>
        <w:rPr>
          <w:rFonts w:ascii="Century Gothic" w:hAnsi="Century Gothic"/>
          <w:sz w:val="24"/>
          <w:szCs w:val="24"/>
        </w:rPr>
        <w:t>Les ressources doivent être disponibles et partagées. Les données qualitatives favorisent une meilleure connaissance des processus de mise en œuvre et des pratiques professionnelles.</w:t>
      </w:r>
    </w:p>
    <w:p w14:paraId="0A915F1C" w14:textId="1D644A73" w:rsidR="007E32AE" w:rsidRDefault="007E32AE" w:rsidP="00771822">
      <w:pPr>
        <w:jc w:val="both"/>
        <w:rPr>
          <w:rFonts w:ascii="Century Gothic" w:hAnsi="Century Gothic"/>
          <w:sz w:val="24"/>
          <w:szCs w:val="24"/>
        </w:rPr>
      </w:pPr>
      <w:r>
        <w:rPr>
          <w:rFonts w:ascii="Century Gothic" w:hAnsi="Century Gothic"/>
          <w:sz w:val="24"/>
          <w:szCs w:val="24"/>
        </w:rPr>
        <w:lastRenderedPageBreak/>
        <w:t>La qualité de l’EAJE dépend d’un personnel bien formé et compétent. Les compétences individuelles ne suffisent pas. Nécessité d’investir dans la formation initiale et dans les possibilités de développement professionnel continu pour l’ensemble du personnel.</w:t>
      </w:r>
    </w:p>
    <w:p w14:paraId="3F9BE510" w14:textId="6873D073" w:rsidR="007E32AE" w:rsidRDefault="007E32AE" w:rsidP="00771822">
      <w:pPr>
        <w:jc w:val="both"/>
        <w:rPr>
          <w:rFonts w:ascii="Century Gothic" w:hAnsi="Century Gothic"/>
          <w:sz w:val="24"/>
          <w:szCs w:val="24"/>
        </w:rPr>
      </w:pPr>
      <w:r>
        <w:rPr>
          <w:rFonts w:ascii="Century Gothic" w:hAnsi="Century Gothic"/>
          <w:sz w:val="24"/>
          <w:szCs w:val="24"/>
        </w:rPr>
        <w:t>La fixation des règles est importante mais possibilité d’y déroger (discussion en équipe). On doit s’y autoriser pour une question d’accessibilité.</w:t>
      </w:r>
    </w:p>
    <w:p w14:paraId="244BDAEB" w14:textId="350C3514" w:rsidR="007E32AE" w:rsidRDefault="007E32AE" w:rsidP="00771822">
      <w:pPr>
        <w:jc w:val="both"/>
        <w:rPr>
          <w:rFonts w:ascii="Century Gothic" w:hAnsi="Century Gothic"/>
          <w:sz w:val="24"/>
          <w:szCs w:val="24"/>
        </w:rPr>
      </w:pPr>
      <w:r>
        <w:rPr>
          <w:rFonts w:ascii="Century Gothic" w:hAnsi="Century Gothic"/>
          <w:sz w:val="24"/>
          <w:szCs w:val="24"/>
        </w:rPr>
        <w:t>Les communautés d’apprentissage professionnel = groupe de personnes partageant en interrogeant de manière critique leur pratique de façon continue.</w:t>
      </w:r>
    </w:p>
    <w:p w14:paraId="7C18EDFF" w14:textId="03E377B2" w:rsidR="007E32AE" w:rsidRDefault="007E32AE" w:rsidP="00771822">
      <w:pPr>
        <w:jc w:val="both"/>
        <w:rPr>
          <w:rFonts w:ascii="Century Gothic" w:hAnsi="Century Gothic"/>
          <w:sz w:val="24"/>
          <w:szCs w:val="24"/>
        </w:rPr>
      </w:pPr>
      <w:r>
        <w:rPr>
          <w:rFonts w:ascii="Century Gothic" w:hAnsi="Century Gothic"/>
          <w:sz w:val="24"/>
          <w:szCs w:val="24"/>
        </w:rPr>
        <w:t>5 critères définissent les CAP :</w:t>
      </w:r>
    </w:p>
    <w:p w14:paraId="1356254F" w14:textId="0F015EFA" w:rsidR="007E32AE" w:rsidRPr="007E32AE" w:rsidRDefault="007E32AE" w:rsidP="007E32AE">
      <w:pPr>
        <w:pStyle w:val="Paragraphedeliste"/>
        <w:numPr>
          <w:ilvl w:val="0"/>
          <w:numId w:val="4"/>
        </w:numPr>
        <w:jc w:val="both"/>
        <w:rPr>
          <w:sz w:val="24"/>
          <w:szCs w:val="24"/>
        </w:rPr>
      </w:pPr>
      <w:r w:rsidRPr="007E32AE">
        <w:rPr>
          <w:rFonts w:ascii="Century Gothic" w:hAnsi="Century Gothic"/>
          <w:sz w:val="24"/>
          <w:szCs w:val="24"/>
        </w:rPr>
        <w:t xml:space="preserve">Nécessité </w:t>
      </w:r>
      <w:r>
        <w:rPr>
          <w:rFonts w:ascii="Century Gothic" w:hAnsi="Century Gothic"/>
          <w:sz w:val="24"/>
          <w:szCs w:val="24"/>
        </w:rPr>
        <w:t>de « dialogues réfléchis et approfondis » avec les collègues = co-réflexion sur la pratique</w:t>
      </w:r>
    </w:p>
    <w:p w14:paraId="5A962A53" w14:textId="53B5AA67" w:rsidR="007E32AE" w:rsidRPr="007E32AE" w:rsidRDefault="007E32AE" w:rsidP="007E32AE">
      <w:pPr>
        <w:pStyle w:val="Paragraphedeliste"/>
        <w:numPr>
          <w:ilvl w:val="0"/>
          <w:numId w:val="4"/>
        </w:numPr>
        <w:jc w:val="both"/>
        <w:rPr>
          <w:sz w:val="24"/>
          <w:szCs w:val="24"/>
        </w:rPr>
      </w:pPr>
      <w:r>
        <w:rPr>
          <w:rFonts w:ascii="Century Gothic" w:hAnsi="Century Gothic"/>
          <w:sz w:val="24"/>
          <w:szCs w:val="24"/>
        </w:rPr>
        <w:t xml:space="preserve">Nécessité d’une </w:t>
      </w:r>
      <w:proofErr w:type="spellStart"/>
      <w:r>
        <w:rPr>
          <w:rFonts w:ascii="Century Gothic" w:hAnsi="Century Gothic"/>
          <w:sz w:val="24"/>
          <w:szCs w:val="24"/>
        </w:rPr>
        <w:t>déprivatisation</w:t>
      </w:r>
      <w:proofErr w:type="spellEnd"/>
      <w:r>
        <w:rPr>
          <w:rFonts w:ascii="Century Gothic" w:hAnsi="Century Gothic"/>
          <w:sz w:val="24"/>
          <w:szCs w:val="24"/>
        </w:rPr>
        <w:t xml:space="preserve"> des pratiques = partage d’outils, de pratiques (</w:t>
      </w:r>
      <w:proofErr w:type="spellStart"/>
      <w:r>
        <w:rPr>
          <w:rFonts w:ascii="Century Gothic" w:hAnsi="Century Gothic"/>
          <w:sz w:val="24"/>
          <w:szCs w:val="24"/>
        </w:rPr>
        <w:t>Jobshadowing</w:t>
      </w:r>
      <w:proofErr w:type="spellEnd"/>
      <w:r>
        <w:rPr>
          <w:rFonts w:ascii="Century Gothic" w:hAnsi="Century Gothic"/>
          <w:sz w:val="24"/>
          <w:szCs w:val="24"/>
        </w:rPr>
        <w:t xml:space="preserve"> = accueillir un collègue qui observe comment je m’y prends)</w:t>
      </w:r>
    </w:p>
    <w:p w14:paraId="08E74155" w14:textId="05C86B25" w:rsidR="007E32AE" w:rsidRPr="007E32AE" w:rsidRDefault="007E32AE" w:rsidP="007E32AE">
      <w:pPr>
        <w:pStyle w:val="Paragraphedeliste"/>
        <w:numPr>
          <w:ilvl w:val="0"/>
          <w:numId w:val="4"/>
        </w:numPr>
        <w:jc w:val="both"/>
        <w:rPr>
          <w:sz w:val="24"/>
          <w:szCs w:val="24"/>
        </w:rPr>
      </w:pPr>
      <w:r>
        <w:rPr>
          <w:rFonts w:ascii="Century Gothic" w:hAnsi="Century Gothic"/>
          <w:sz w:val="24"/>
          <w:szCs w:val="24"/>
        </w:rPr>
        <w:t>Nécessité d’investir dans la « responsabilité collective » = la participation active augmente la motivation</w:t>
      </w:r>
    </w:p>
    <w:p w14:paraId="7B7C7C42" w14:textId="1CCA0B3C" w:rsidR="007E32AE" w:rsidRPr="003423EE" w:rsidRDefault="007E32AE" w:rsidP="007E32AE">
      <w:pPr>
        <w:pStyle w:val="Paragraphedeliste"/>
        <w:numPr>
          <w:ilvl w:val="0"/>
          <w:numId w:val="4"/>
        </w:numPr>
        <w:jc w:val="both"/>
        <w:rPr>
          <w:sz w:val="24"/>
          <w:szCs w:val="24"/>
        </w:rPr>
      </w:pPr>
      <w:r>
        <w:rPr>
          <w:rFonts w:ascii="Century Gothic" w:hAnsi="Century Gothic"/>
          <w:sz w:val="24"/>
          <w:szCs w:val="24"/>
        </w:rPr>
        <w:t>Nécessité de se concentrer sur l’atteinte de valeurs et d’une vision commune = cadre commun ouvert</w:t>
      </w:r>
      <w:r w:rsidR="003423EE">
        <w:rPr>
          <w:rFonts w:ascii="Century Gothic" w:hAnsi="Century Gothic"/>
          <w:sz w:val="24"/>
          <w:szCs w:val="24"/>
        </w:rPr>
        <w:t xml:space="preserve"> de valeurs et de vision partagées, fondé sur les droits de l’enfant et le respect de la diversité. Dans les programmes CLE tendance à faire une juxtaposition plutôt que retranscrire une vision commune.</w:t>
      </w:r>
    </w:p>
    <w:p w14:paraId="236AC5D4" w14:textId="64B65DAC" w:rsidR="003423EE" w:rsidRPr="007E32AE" w:rsidRDefault="003423EE" w:rsidP="007E32AE">
      <w:pPr>
        <w:pStyle w:val="Paragraphedeliste"/>
        <w:numPr>
          <w:ilvl w:val="0"/>
          <w:numId w:val="4"/>
        </w:numPr>
        <w:jc w:val="both"/>
        <w:rPr>
          <w:sz w:val="24"/>
          <w:szCs w:val="24"/>
        </w:rPr>
      </w:pPr>
      <w:r>
        <w:rPr>
          <w:rFonts w:ascii="Century Gothic" w:hAnsi="Century Gothic"/>
          <w:sz w:val="24"/>
          <w:szCs w:val="24"/>
        </w:rPr>
        <w:t>Nécessité d’investir dans le « leadership » = leadership démocratique, capable de combiner une approche descendante et une approche ascendante.</w:t>
      </w:r>
    </w:p>
    <w:p w14:paraId="5DA2E517" w14:textId="17F3D3A5" w:rsidR="003466C7" w:rsidRDefault="003466C7" w:rsidP="00771822">
      <w:pPr>
        <w:pStyle w:val="Titre1"/>
        <w:shd w:val="clear" w:color="auto" w:fill="A8D08D" w:themeFill="accent6" w:themeFillTint="99"/>
        <w:spacing w:after="240"/>
        <w:jc w:val="both"/>
        <w:rPr>
          <w:color w:val="FFFFFF"/>
        </w:rPr>
      </w:pPr>
      <w:r>
        <w:rPr>
          <w:color w:val="FFFFFF"/>
        </w:rPr>
        <w:t xml:space="preserve">Présentation de différents outils utiles aux CCATL (à partir des sites de l’OEJAJ, ONE, Promemploi et </w:t>
      </w:r>
      <w:proofErr w:type="spellStart"/>
      <w:r>
        <w:rPr>
          <w:color w:val="FFFFFF"/>
        </w:rPr>
        <w:t>Ressourcesluxenfance</w:t>
      </w:r>
      <w:proofErr w:type="spellEnd"/>
      <w:r>
        <w:rPr>
          <w:color w:val="FFFFFF"/>
        </w:rPr>
        <w:t>)</w:t>
      </w:r>
    </w:p>
    <w:p w14:paraId="2093B567" w14:textId="4C619132" w:rsidR="003466C7" w:rsidRDefault="00771822" w:rsidP="00771822">
      <w:pPr>
        <w:jc w:val="both"/>
        <w:rPr>
          <w:rFonts w:ascii="Century Gothic" w:hAnsi="Century Gothic"/>
          <w:sz w:val="24"/>
          <w:szCs w:val="24"/>
        </w:rPr>
      </w:pPr>
      <w:r>
        <w:rPr>
          <w:rFonts w:ascii="Century Gothic" w:hAnsi="Century Gothic"/>
          <w:sz w:val="24"/>
          <w:szCs w:val="24"/>
        </w:rPr>
        <w:t>En sous-groupe, les participants ont parcouru les 4 sites proposés. Il leur était demandé de faire un retour à leurs pairs sur ce qu’on pouvait trouver sur chacun des sites en lien avec leur fonction.</w:t>
      </w:r>
    </w:p>
    <w:p w14:paraId="7FD89D76" w14:textId="77777777" w:rsidR="003423EE" w:rsidRDefault="003423EE" w:rsidP="00771822">
      <w:pPr>
        <w:jc w:val="both"/>
        <w:rPr>
          <w:rFonts w:ascii="Century Gothic" w:hAnsi="Century Gothic"/>
          <w:sz w:val="24"/>
          <w:szCs w:val="24"/>
        </w:rPr>
      </w:pPr>
      <w:r>
        <w:rPr>
          <w:rFonts w:ascii="Century Gothic" w:hAnsi="Century Gothic"/>
          <w:sz w:val="24"/>
          <w:szCs w:val="24"/>
        </w:rPr>
        <w:t>OEJAJ :</w:t>
      </w:r>
    </w:p>
    <w:p w14:paraId="7222E82E" w14:textId="3BC66429" w:rsidR="003423EE" w:rsidRDefault="003423EE" w:rsidP="003423EE">
      <w:pPr>
        <w:pStyle w:val="Paragraphedeliste"/>
        <w:numPr>
          <w:ilvl w:val="0"/>
          <w:numId w:val="5"/>
        </w:numPr>
        <w:jc w:val="both"/>
        <w:rPr>
          <w:rFonts w:ascii="Century Gothic" w:hAnsi="Century Gothic"/>
          <w:sz w:val="24"/>
          <w:szCs w:val="24"/>
        </w:rPr>
      </w:pPr>
      <w:r>
        <w:rPr>
          <w:rFonts w:ascii="Century Gothic" w:hAnsi="Century Gothic"/>
          <w:sz w:val="24"/>
          <w:szCs w:val="24"/>
        </w:rPr>
        <w:t>Catalogue des travaux</w:t>
      </w:r>
    </w:p>
    <w:p w14:paraId="42B2869E" w14:textId="43A2EDBB" w:rsidR="003423EE" w:rsidRDefault="003423EE" w:rsidP="003423EE">
      <w:pPr>
        <w:pStyle w:val="Paragraphedeliste"/>
        <w:numPr>
          <w:ilvl w:val="0"/>
          <w:numId w:val="5"/>
        </w:numPr>
        <w:jc w:val="both"/>
        <w:rPr>
          <w:rFonts w:ascii="Century Gothic" w:hAnsi="Century Gothic"/>
          <w:sz w:val="24"/>
          <w:szCs w:val="24"/>
        </w:rPr>
      </w:pPr>
      <w:r>
        <w:rPr>
          <w:rFonts w:ascii="Century Gothic" w:hAnsi="Century Gothic"/>
          <w:sz w:val="24"/>
          <w:szCs w:val="24"/>
        </w:rPr>
        <w:t>Droits de l’enfant (législation, plan d’action, droits de provision…)</w:t>
      </w:r>
    </w:p>
    <w:p w14:paraId="7BBECBD4" w14:textId="3B17B52B" w:rsidR="003423EE" w:rsidRDefault="003423EE" w:rsidP="003423EE">
      <w:pPr>
        <w:pStyle w:val="Paragraphedeliste"/>
        <w:numPr>
          <w:ilvl w:val="0"/>
          <w:numId w:val="5"/>
        </w:numPr>
        <w:jc w:val="both"/>
        <w:rPr>
          <w:rFonts w:ascii="Century Gothic" w:hAnsi="Century Gothic"/>
          <w:sz w:val="24"/>
          <w:szCs w:val="24"/>
        </w:rPr>
      </w:pPr>
      <w:r>
        <w:rPr>
          <w:rFonts w:ascii="Century Gothic" w:hAnsi="Century Gothic"/>
          <w:sz w:val="24"/>
          <w:szCs w:val="24"/>
        </w:rPr>
        <w:t>Outils pédagogiques</w:t>
      </w:r>
    </w:p>
    <w:p w14:paraId="3F2D804A" w14:textId="34306953" w:rsidR="003423EE" w:rsidRDefault="003423EE" w:rsidP="003423EE">
      <w:pPr>
        <w:pStyle w:val="Paragraphedeliste"/>
        <w:numPr>
          <w:ilvl w:val="0"/>
          <w:numId w:val="5"/>
        </w:numPr>
        <w:jc w:val="both"/>
        <w:rPr>
          <w:rFonts w:ascii="Century Gothic" w:hAnsi="Century Gothic"/>
          <w:sz w:val="24"/>
          <w:szCs w:val="24"/>
        </w:rPr>
      </w:pPr>
      <w:r>
        <w:rPr>
          <w:rFonts w:ascii="Century Gothic" w:hAnsi="Century Gothic"/>
          <w:sz w:val="24"/>
          <w:szCs w:val="24"/>
        </w:rPr>
        <w:t>Attention manque de mise à jour</w:t>
      </w:r>
    </w:p>
    <w:p w14:paraId="50541D4F" w14:textId="341DB12D" w:rsidR="003423EE" w:rsidRDefault="003423EE" w:rsidP="00771822">
      <w:pPr>
        <w:jc w:val="both"/>
        <w:rPr>
          <w:rFonts w:ascii="Century Gothic" w:hAnsi="Century Gothic"/>
          <w:sz w:val="24"/>
          <w:szCs w:val="24"/>
        </w:rPr>
      </w:pPr>
      <w:r>
        <w:rPr>
          <w:rFonts w:ascii="Century Gothic" w:hAnsi="Century Gothic"/>
          <w:sz w:val="24"/>
          <w:szCs w:val="24"/>
        </w:rPr>
        <w:t>Promemploi :</w:t>
      </w:r>
    </w:p>
    <w:p w14:paraId="3EE60722" w14:textId="799469AD" w:rsidR="003423EE" w:rsidRPr="003423EE" w:rsidRDefault="003423EE" w:rsidP="003423EE">
      <w:pPr>
        <w:pStyle w:val="Paragraphedeliste"/>
        <w:numPr>
          <w:ilvl w:val="0"/>
          <w:numId w:val="5"/>
        </w:numPr>
        <w:jc w:val="both"/>
      </w:pPr>
      <w:r>
        <w:rPr>
          <w:rFonts w:ascii="Century Gothic" w:hAnsi="Century Gothic"/>
          <w:sz w:val="24"/>
          <w:szCs w:val="24"/>
        </w:rPr>
        <w:t>PV de la coordination provinciale et des journées d’étude</w:t>
      </w:r>
    </w:p>
    <w:p w14:paraId="70DD7997" w14:textId="1D2D1D1B" w:rsidR="003423EE" w:rsidRPr="003423EE" w:rsidRDefault="003423EE" w:rsidP="003423EE">
      <w:pPr>
        <w:pStyle w:val="Paragraphedeliste"/>
        <w:numPr>
          <w:ilvl w:val="0"/>
          <w:numId w:val="5"/>
        </w:numPr>
        <w:jc w:val="both"/>
      </w:pPr>
      <w:r>
        <w:rPr>
          <w:rFonts w:ascii="Century Gothic" w:hAnsi="Century Gothic"/>
          <w:sz w:val="24"/>
          <w:szCs w:val="24"/>
        </w:rPr>
        <w:lastRenderedPageBreak/>
        <w:t>Liens vers les autres services</w:t>
      </w:r>
    </w:p>
    <w:p w14:paraId="48BA6EE7" w14:textId="531DBD77" w:rsidR="003423EE" w:rsidRPr="003423EE" w:rsidRDefault="003423EE" w:rsidP="003423EE">
      <w:pPr>
        <w:pStyle w:val="Paragraphedeliste"/>
        <w:numPr>
          <w:ilvl w:val="0"/>
          <w:numId w:val="5"/>
        </w:numPr>
        <w:jc w:val="both"/>
      </w:pPr>
      <w:r>
        <w:rPr>
          <w:rFonts w:ascii="Century Gothic" w:hAnsi="Century Gothic"/>
          <w:sz w:val="24"/>
          <w:szCs w:val="24"/>
        </w:rPr>
        <w:t>Personne de contact</w:t>
      </w:r>
    </w:p>
    <w:p w14:paraId="1CEAF45E" w14:textId="05986348" w:rsidR="003423EE" w:rsidRDefault="003423EE" w:rsidP="003423EE">
      <w:pPr>
        <w:jc w:val="both"/>
        <w:rPr>
          <w:rFonts w:ascii="Century Gothic" w:hAnsi="Century Gothic"/>
          <w:sz w:val="24"/>
          <w:szCs w:val="24"/>
        </w:rPr>
      </w:pPr>
      <w:proofErr w:type="spellStart"/>
      <w:r>
        <w:rPr>
          <w:rFonts w:ascii="Century Gothic" w:hAnsi="Century Gothic"/>
          <w:sz w:val="24"/>
          <w:szCs w:val="24"/>
        </w:rPr>
        <w:t>Ressourcesluxenfance</w:t>
      </w:r>
      <w:proofErr w:type="spellEnd"/>
      <w:r>
        <w:rPr>
          <w:rFonts w:ascii="Century Gothic" w:hAnsi="Century Gothic"/>
          <w:sz w:val="24"/>
          <w:szCs w:val="24"/>
        </w:rPr>
        <w:t xml:space="preserve"> :</w:t>
      </w:r>
    </w:p>
    <w:p w14:paraId="1AD19191" w14:textId="4AF34A76" w:rsidR="003423EE" w:rsidRDefault="003423EE" w:rsidP="003423EE">
      <w:pPr>
        <w:pStyle w:val="Paragraphedeliste"/>
        <w:numPr>
          <w:ilvl w:val="0"/>
          <w:numId w:val="5"/>
        </w:numPr>
        <w:jc w:val="both"/>
        <w:rPr>
          <w:rFonts w:ascii="Century Gothic" w:hAnsi="Century Gothic"/>
          <w:sz w:val="24"/>
          <w:szCs w:val="24"/>
        </w:rPr>
      </w:pPr>
      <w:r>
        <w:rPr>
          <w:rFonts w:ascii="Century Gothic" w:hAnsi="Century Gothic"/>
          <w:sz w:val="24"/>
          <w:szCs w:val="24"/>
        </w:rPr>
        <w:t>Brochures de référence (documents fondateurs) pour le 0-12 ans en province de Luxembourg</w:t>
      </w:r>
    </w:p>
    <w:p w14:paraId="3F58E5D1" w14:textId="302BBDBC" w:rsidR="003423EE" w:rsidRDefault="003423EE" w:rsidP="003423EE">
      <w:pPr>
        <w:pStyle w:val="Paragraphedeliste"/>
        <w:numPr>
          <w:ilvl w:val="0"/>
          <w:numId w:val="5"/>
        </w:numPr>
        <w:jc w:val="both"/>
        <w:rPr>
          <w:rFonts w:ascii="Century Gothic" w:hAnsi="Century Gothic"/>
          <w:sz w:val="24"/>
          <w:szCs w:val="24"/>
        </w:rPr>
      </w:pPr>
      <w:r>
        <w:rPr>
          <w:rFonts w:ascii="Century Gothic" w:hAnsi="Century Gothic"/>
          <w:sz w:val="24"/>
          <w:szCs w:val="24"/>
        </w:rPr>
        <w:t>Classement via des thématiques, des compétences</w:t>
      </w:r>
    </w:p>
    <w:p w14:paraId="7D493B09" w14:textId="2194298E" w:rsidR="003423EE" w:rsidRDefault="003423EE" w:rsidP="003423EE">
      <w:pPr>
        <w:pStyle w:val="Paragraphedeliste"/>
        <w:numPr>
          <w:ilvl w:val="0"/>
          <w:numId w:val="5"/>
        </w:numPr>
        <w:jc w:val="both"/>
        <w:rPr>
          <w:rFonts w:ascii="Century Gothic" w:hAnsi="Century Gothic"/>
          <w:sz w:val="24"/>
          <w:szCs w:val="24"/>
        </w:rPr>
      </w:pPr>
      <w:r>
        <w:rPr>
          <w:rFonts w:ascii="Century Gothic" w:hAnsi="Century Gothic"/>
          <w:sz w:val="24"/>
          <w:szCs w:val="24"/>
        </w:rPr>
        <w:t>Où trouver ses documents (4 bibliothèques où toutes les références sont disponibles)</w:t>
      </w:r>
    </w:p>
    <w:p w14:paraId="3451017F" w14:textId="302B6A0E" w:rsidR="003423EE" w:rsidRDefault="003423EE" w:rsidP="003423EE">
      <w:pPr>
        <w:jc w:val="both"/>
        <w:rPr>
          <w:rFonts w:ascii="Century Gothic" w:hAnsi="Century Gothic"/>
          <w:sz w:val="24"/>
          <w:szCs w:val="24"/>
        </w:rPr>
      </w:pPr>
      <w:r>
        <w:rPr>
          <w:rFonts w:ascii="Century Gothic" w:hAnsi="Century Gothic"/>
          <w:sz w:val="24"/>
          <w:szCs w:val="24"/>
        </w:rPr>
        <w:t>ONE :</w:t>
      </w:r>
    </w:p>
    <w:p w14:paraId="3E45219C" w14:textId="341A2278" w:rsidR="003423EE" w:rsidRDefault="003423EE" w:rsidP="003423EE">
      <w:pPr>
        <w:pStyle w:val="Paragraphedeliste"/>
        <w:numPr>
          <w:ilvl w:val="0"/>
          <w:numId w:val="5"/>
        </w:numPr>
        <w:jc w:val="both"/>
        <w:rPr>
          <w:rFonts w:ascii="Century Gothic" w:hAnsi="Century Gothic"/>
          <w:sz w:val="24"/>
          <w:szCs w:val="24"/>
        </w:rPr>
      </w:pPr>
      <w:r>
        <w:rPr>
          <w:rFonts w:ascii="Century Gothic" w:hAnsi="Century Gothic"/>
          <w:sz w:val="24"/>
          <w:szCs w:val="24"/>
        </w:rPr>
        <w:t>Parents versus professionnels</w:t>
      </w:r>
    </w:p>
    <w:p w14:paraId="17E165C7" w14:textId="519E6E9E" w:rsidR="003423EE" w:rsidRDefault="003423EE" w:rsidP="003423EE">
      <w:pPr>
        <w:pStyle w:val="Paragraphedeliste"/>
        <w:numPr>
          <w:ilvl w:val="0"/>
          <w:numId w:val="5"/>
        </w:numPr>
        <w:jc w:val="both"/>
        <w:rPr>
          <w:rFonts w:ascii="Century Gothic" w:hAnsi="Century Gothic"/>
          <w:sz w:val="24"/>
          <w:szCs w:val="24"/>
        </w:rPr>
      </w:pPr>
      <w:r>
        <w:rPr>
          <w:rFonts w:ascii="Century Gothic" w:hAnsi="Century Gothic"/>
          <w:sz w:val="24"/>
          <w:szCs w:val="24"/>
        </w:rPr>
        <w:t>Attention que si utilisation de la loupe, les accents peuvent changer le nombre d’occurrence</w:t>
      </w:r>
    </w:p>
    <w:p w14:paraId="05AE346B" w14:textId="789B814E" w:rsidR="003423EE" w:rsidRPr="003423EE" w:rsidRDefault="003423EE" w:rsidP="003423EE">
      <w:pPr>
        <w:pStyle w:val="Paragraphedeliste"/>
        <w:numPr>
          <w:ilvl w:val="0"/>
          <w:numId w:val="5"/>
        </w:numPr>
        <w:jc w:val="both"/>
        <w:rPr>
          <w:rFonts w:ascii="Century Gothic" w:hAnsi="Century Gothic"/>
          <w:sz w:val="24"/>
          <w:szCs w:val="24"/>
        </w:rPr>
      </w:pPr>
      <w:r>
        <w:rPr>
          <w:rFonts w:ascii="Century Gothic" w:hAnsi="Century Gothic"/>
          <w:sz w:val="24"/>
          <w:szCs w:val="24"/>
        </w:rPr>
        <w:t>Si recherche d’un milieu d’accueil, privilégier « My.ONE »</w:t>
      </w:r>
    </w:p>
    <w:p w14:paraId="32EA9A51" w14:textId="56DEBEF1" w:rsidR="003466C7" w:rsidRDefault="003466C7" w:rsidP="00771822">
      <w:pPr>
        <w:pStyle w:val="Titre1"/>
        <w:shd w:val="clear" w:color="auto" w:fill="A8D08D" w:themeFill="accent6" w:themeFillTint="99"/>
        <w:spacing w:after="240"/>
        <w:jc w:val="both"/>
        <w:rPr>
          <w:color w:val="FFFFFF"/>
        </w:rPr>
      </w:pPr>
      <w:r>
        <w:rPr>
          <w:color w:val="FFFFFF"/>
        </w:rPr>
        <w:t>Construction d’un cheminement de réflexion à partir d’une expérience vécue</w:t>
      </w:r>
    </w:p>
    <w:p w14:paraId="60A2C025" w14:textId="77777777" w:rsidR="008D1BDA" w:rsidRDefault="008D1BDA" w:rsidP="008D1BDA">
      <w:pPr>
        <w:jc w:val="both"/>
        <w:rPr>
          <w:rFonts w:ascii="Century Gothic" w:hAnsi="Century Gothic"/>
          <w:sz w:val="24"/>
          <w:szCs w:val="24"/>
        </w:rPr>
      </w:pPr>
      <w:r>
        <w:rPr>
          <w:rFonts w:ascii="Century Gothic" w:hAnsi="Century Gothic"/>
          <w:sz w:val="24"/>
          <w:szCs w:val="24"/>
        </w:rPr>
        <w:t>Ce point a été fusionné avec « Ce qui me questionne »</w:t>
      </w:r>
    </w:p>
    <w:p w14:paraId="023B2AEE" w14:textId="5EB243C6" w:rsidR="003466C7" w:rsidRDefault="008D1BDA" w:rsidP="008D1BDA">
      <w:pPr>
        <w:jc w:val="both"/>
        <w:rPr>
          <w:rFonts w:ascii="Century Gothic" w:hAnsi="Century Gothic"/>
          <w:sz w:val="24"/>
          <w:szCs w:val="24"/>
        </w:rPr>
      </w:pPr>
      <w:r>
        <w:rPr>
          <w:rFonts w:ascii="Century Gothic" w:hAnsi="Century Gothic"/>
          <w:sz w:val="24"/>
          <w:szCs w:val="24"/>
        </w:rPr>
        <w:t>A partir d’une expérience vécue, réflexion sur les outils utilisés pour aider, ceux que d’autres conseillent. En quoi sont-ils utiles ?</w:t>
      </w:r>
    </w:p>
    <w:p w14:paraId="019FB93F" w14:textId="22488F5C" w:rsidR="00D149CF" w:rsidRDefault="00D149CF" w:rsidP="008D1BDA">
      <w:pPr>
        <w:jc w:val="both"/>
      </w:pPr>
      <w:r>
        <w:rPr>
          <w:rFonts w:ascii="Century Gothic" w:hAnsi="Century Gothic"/>
          <w:sz w:val="24"/>
          <w:szCs w:val="24"/>
        </w:rPr>
        <w:t>Echanges autour de problématiques rencontrées au sein de son ATL (grève, âge des animateurs, temps de réunion et heures payées, composition de la CCA…)</w:t>
      </w:r>
    </w:p>
    <w:p w14:paraId="409CD474" w14:textId="719612A2" w:rsidR="003466C7" w:rsidRDefault="006C6590" w:rsidP="00771822">
      <w:pPr>
        <w:pStyle w:val="Titre1"/>
        <w:shd w:val="clear" w:color="auto" w:fill="A8D08D" w:themeFill="accent6" w:themeFillTint="99"/>
        <w:spacing w:after="240"/>
        <w:jc w:val="both"/>
        <w:rPr>
          <w:color w:val="FFFFFF"/>
        </w:rPr>
      </w:pPr>
      <w:r>
        <w:rPr>
          <w:color w:val="FFFFFF"/>
        </w:rPr>
        <w:t>Présentation de la journée ATL : quels enjeux pour les CCATL ?</w:t>
      </w:r>
    </w:p>
    <w:p w14:paraId="3D8F6184" w14:textId="3F0A05BD" w:rsidR="003466C7" w:rsidRDefault="00C524F6" w:rsidP="00771822">
      <w:pPr>
        <w:jc w:val="both"/>
        <w:rPr>
          <w:rFonts w:ascii="Century Gothic" w:hAnsi="Century Gothic"/>
          <w:sz w:val="24"/>
          <w:szCs w:val="24"/>
        </w:rPr>
      </w:pPr>
      <w:r>
        <w:rPr>
          <w:rFonts w:ascii="Century Gothic" w:hAnsi="Century Gothic"/>
          <w:sz w:val="24"/>
          <w:szCs w:val="24"/>
        </w:rPr>
        <w:t>Présentation de la thématique : Comment dans le cadre ATL, on cré</w:t>
      </w:r>
      <w:r>
        <w:rPr>
          <w:rFonts w:ascii="Century Gothic" w:hAnsi="Century Gothic"/>
          <w:sz w:val="24"/>
          <w:szCs w:val="24"/>
        </w:rPr>
        <w:t xml:space="preserve">e </w:t>
      </w:r>
      <w:r>
        <w:rPr>
          <w:rFonts w:ascii="Century Gothic" w:hAnsi="Century Gothic"/>
          <w:sz w:val="24"/>
          <w:szCs w:val="24"/>
        </w:rPr>
        <w:t>des partenariats, on donne à l’enfant l’occasion de lire, de développer son langage ?</w:t>
      </w:r>
    </w:p>
    <w:p w14:paraId="1476060B" w14:textId="36AEE039" w:rsidR="00D149CF" w:rsidRDefault="00D149CF" w:rsidP="00771822">
      <w:pPr>
        <w:jc w:val="both"/>
        <w:rPr>
          <w:rFonts w:ascii="Century Gothic" w:hAnsi="Century Gothic"/>
          <w:sz w:val="24"/>
          <w:szCs w:val="24"/>
        </w:rPr>
      </w:pPr>
      <w:r>
        <w:rPr>
          <w:rFonts w:ascii="Century Gothic" w:hAnsi="Century Gothic"/>
          <w:sz w:val="24"/>
          <w:szCs w:val="24"/>
        </w:rPr>
        <w:t>Lecture d’apprentissage versus lecture loisir</w:t>
      </w:r>
    </w:p>
    <w:p w14:paraId="45DDC987" w14:textId="3AAEDEFB" w:rsidR="00D149CF" w:rsidRDefault="00D149CF" w:rsidP="00D149CF">
      <w:pPr>
        <w:pStyle w:val="Paragraphedeliste"/>
        <w:numPr>
          <w:ilvl w:val="0"/>
          <w:numId w:val="5"/>
        </w:numPr>
        <w:jc w:val="both"/>
        <w:rPr>
          <w:rFonts w:ascii="Century Gothic" w:hAnsi="Century Gothic"/>
          <w:sz w:val="24"/>
          <w:szCs w:val="24"/>
        </w:rPr>
      </w:pPr>
      <w:r>
        <w:rPr>
          <w:rFonts w:ascii="Century Gothic" w:hAnsi="Century Gothic"/>
          <w:sz w:val="24"/>
          <w:szCs w:val="24"/>
        </w:rPr>
        <w:t>En tant que CATL, comment impliquer la CCA ?</w:t>
      </w:r>
    </w:p>
    <w:p w14:paraId="48424C3B" w14:textId="49128A3F" w:rsidR="00D149CF" w:rsidRDefault="00D149CF" w:rsidP="00D149CF">
      <w:pPr>
        <w:pStyle w:val="Paragraphedeliste"/>
        <w:numPr>
          <w:ilvl w:val="0"/>
          <w:numId w:val="5"/>
        </w:numPr>
        <w:jc w:val="both"/>
        <w:rPr>
          <w:rFonts w:ascii="Century Gothic" w:hAnsi="Century Gothic"/>
          <w:sz w:val="24"/>
          <w:szCs w:val="24"/>
        </w:rPr>
      </w:pPr>
      <w:r>
        <w:rPr>
          <w:rFonts w:ascii="Century Gothic" w:hAnsi="Century Gothic"/>
          <w:sz w:val="24"/>
          <w:szCs w:val="24"/>
        </w:rPr>
        <w:t>Qu’est-ce qui existe déjà sur le territoire de la commune en lien avec la thématique ?</w:t>
      </w:r>
    </w:p>
    <w:p w14:paraId="4582FAB1" w14:textId="5BD486C1" w:rsidR="00D149CF" w:rsidRDefault="00D149CF" w:rsidP="00D149CF">
      <w:pPr>
        <w:pStyle w:val="Paragraphedeliste"/>
        <w:numPr>
          <w:ilvl w:val="0"/>
          <w:numId w:val="5"/>
        </w:numPr>
        <w:jc w:val="both"/>
        <w:rPr>
          <w:rFonts w:ascii="Century Gothic" w:hAnsi="Century Gothic"/>
          <w:sz w:val="24"/>
          <w:szCs w:val="24"/>
        </w:rPr>
      </w:pPr>
      <w:r>
        <w:rPr>
          <w:rFonts w:ascii="Century Gothic" w:hAnsi="Century Gothic"/>
          <w:sz w:val="24"/>
          <w:szCs w:val="24"/>
        </w:rPr>
        <w:t>Fermer ou non son accueil pour permettre la participation à la journée ?</w:t>
      </w:r>
    </w:p>
    <w:p w14:paraId="2BB9D786" w14:textId="1DF6F145" w:rsidR="00D149CF" w:rsidRDefault="00D149CF" w:rsidP="00D149CF">
      <w:pPr>
        <w:pStyle w:val="Paragraphedeliste"/>
        <w:numPr>
          <w:ilvl w:val="0"/>
          <w:numId w:val="5"/>
        </w:numPr>
        <w:jc w:val="both"/>
        <w:rPr>
          <w:rFonts w:ascii="Century Gothic" w:hAnsi="Century Gothic"/>
          <w:sz w:val="24"/>
          <w:szCs w:val="24"/>
        </w:rPr>
      </w:pPr>
      <w:r>
        <w:rPr>
          <w:rFonts w:ascii="Century Gothic" w:hAnsi="Century Gothic"/>
          <w:sz w:val="24"/>
          <w:szCs w:val="24"/>
        </w:rPr>
        <w:t>Inviter les bibliothèques</w:t>
      </w:r>
    </w:p>
    <w:p w14:paraId="07531890" w14:textId="50C7ECA4" w:rsidR="00D149CF" w:rsidRPr="00D149CF" w:rsidRDefault="00D149CF" w:rsidP="00D149CF">
      <w:pPr>
        <w:pStyle w:val="Paragraphedeliste"/>
        <w:numPr>
          <w:ilvl w:val="0"/>
          <w:numId w:val="5"/>
        </w:numPr>
        <w:jc w:val="both"/>
        <w:rPr>
          <w:rFonts w:ascii="Century Gothic" w:hAnsi="Century Gothic"/>
          <w:sz w:val="24"/>
          <w:szCs w:val="24"/>
        </w:rPr>
      </w:pPr>
      <w:r>
        <w:rPr>
          <w:rFonts w:ascii="Century Gothic" w:hAnsi="Century Gothic"/>
          <w:sz w:val="24"/>
          <w:szCs w:val="24"/>
        </w:rPr>
        <w:t>Soutenir la formation après la journée </w:t>
      </w:r>
    </w:p>
    <w:p w14:paraId="0579F196" w14:textId="2DC3EEB3" w:rsidR="003466C7" w:rsidRDefault="006C6590" w:rsidP="00771822">
      <w:pPr>
        <w:pStyle w:val="Titre1"/>
        <w:shd w:val="clear" w:color="auto" w:fill="A8D08D" w:themeFill="accent6" w:themeFillTint="99"/>
        <w:spacing w:after="240"/>
        <w:jc w:val="both"/>
        <w:rPr>
          <w:color w:val="FFFFFF"/>
        </w:rPr>
      </w:pPr>
      <w:r>
        <w:rPr>
          <w:color w:val="FFFFFF"/>
        </w:rPr>
        <w:t>Pause ludique</w:t>
      </w:r>
    </w:p>
    <w:p w14:paraId="1FFB445A" w14:textId="527C7DD0" w:rsidR="003466C7" w:rsidRDefault="008D1BDA" w:rsidP="00771822">
      <w:pPr>
        <w:jc w:val="both"/>
        <w:rPr>
          <w:rFonts w:ascii="Century Gothic" w:hAnsi="Century Gothic"/>
          <w:sz w:val="24"/>
          <w:szCs w:val="24"/>
        </w:rPr>
      </w:pPr>
      <w:r>
        <w:rPr>
          <w:rFonts w:ascii="Century Gothic" w:hAnsi="Century Gothic"/>
          <w:sz w:val="24"/>
          <w:szCs w:val="24"/>
        </w:rPr>
        <w:t xml:space="preserve">Jeu cadre de </w:t>
      </w:r>
      <w:proofErr w:type="spellStart"/>
      <w:r>
        <w:rPr>
          <w:rFonts w:ascii="Century Gothic" w:hAnsi="Century Gothic"/>
          <w:sz w:val="24"/>
          <w:szCs w:val="24"/>
        </w:rPr>
        <w:t>Thiagi</w:t>
      </w:r>
      <w:proofErr w:type="spellEnd"/>
      <w:r>
        <w:rPr>
          <w:rFonts w:ascii="Century Gothic" w:hAnsi="Century Gothic"/>
          <w:sz w:val="24"/>
          <w:szCs w:val="24"/>
        </w:rPr>
        <w:t xml:space="preserve"> « Mérite à être connu »</w:t>
      </w:r>
    </w:p>
    <w:p w14:paraId="3B657EF0" w14:textId="77777777" w:rsidR="00C61187" w:rsidRPr="00C61187" w:rsidRDefault="00C61187" w:rsidP="00C61187">
      <w:pPr>
        <w:jc w:val="both"/>
        <w:rPr>
          <w:rFonts w:ascii="Century Gothic" w:hAnsi="Century Gothic"/>
          <w:sz w:val="24"/>
          <w:szCs w:val="24"/>
        </w:rPr>
      </w:pPr>
      <w:r w:rsidRPr="00C61187">
        <w:rPr>
          <w:rFonts w:ascii="Century Gothic" w:hAnsi="Century Gothic"/>
          <w:b/>
          <w:bCs/>
          <w:sz w:val="24"/>
          <w:szCs w:val="24"/>
        </w:rPr>
        <w:lastRenderedPageBreak/>
        <w:t>Objectif</w:t>
      </w:r>
      <w:r w:rsidRPr="00C61187">
        <w:rPr>
          <w:rFonts w:ascii="Century Gothic" w:hAnsi="Century Gothic"/>
          <w:sz w:val="24"/>
          <w:szCs w:val="24"/>
        </w:rPr>
        <w:t> : permettre aux participant.e.s de se présenter de façon ludique, créer une ambiance conviviale</w:t>
      </w:r>
    </w:p>
    <w:p w14:paraId="3FC384D2" w14:textId="77777777" w:rsidR="00C61187" w:rsidRPr="00C61187" w:rsidRDefault="00C61187" w:rsidP="00C61187">
      <w:pPr>
        <w:jc w:val="both"/>
        <w:rPr>
          <w:rFonts w:ascii="Century Gothic" w:hAnsi="Century Gothic"/>
          <w:sz w:val="24"/>
          <w:szCs w:val="24"/>
        </w:rPr>
      </w:pPr>
      <w:r w:rsidRPr="00C61187">
        <w:rPr>
          <w:rFonts w:ascii="Century Gothic" w:hAnsi="Century Gothic"/>
          <w:b/>
          <w:bCs/>
          <w:sz w:val="24"/>
          <w:szCs w:val="24"/>
        </w:rPr>
        <w:t>Nombre de participants</w:t>
      </w:r>
      <w:r w:rsidRPr="00C61187">
        <w:rPr>
          <w:rFonts w:ascii="Century Gothic" w:hAnsi="Century Gothic"/>
          <w:sz w:val="24"/>
          <w:szCs w:val="24"/>
        </w:rPr>
        <w:t> : indifférent</w:t>
      </w:r>
    </w:p>
    <w:p w14:paraId="4ACB38A4" w14:textId="77777777" w:rsidR="00C61187" w:rsidRPr="00C61187" w:rsidRDefault="00C61187" w:rsidP="00C61187">
      <w:pPr>
        <w:jc w:val="both"/>
        <w:rPr>
          <w:rFonts w:ascii="Century Gothic" w:hAnsi="Century Gothic"/>
          <w:sz w:val="24"/>
          <w:szCs w:val="24"/>
        </w:rPr>
      </w:pPr>
      <w:r w:rsidRPr="00C61187">
        <w:rPr>
          <w:rFonts w:ascii="Century Gothic" w:hAnsi="Century Gothic"/>
          <w:b/>
          <w:bCs/>
          <w:sz w:val="24"/>
          <w:szCs w:val="24"/>
        </w:rPr>
        <w:t>Temps</w:t>
      </w:r>
      <w:r w:rsidRPr="00C61187">
        <w:rPr>
          <w:rFonts w:ascii="Century Gothic" w:hAnsi="Century Gothic"/>
          <w:sz w:val="24"/>
          <w:szCs w:val="24"/>
        </w:rPr>
        <w:t> : 20 minutes</w:t>
      </w:r>
    </w:p>
    <w:p w14:paraId="7148C8F0" w14:textId="77777777" w:rsidR="00C61187" w:rsidRPr="00C61187" w:rsidRDefault="00C61187" w:rsidP="00C61187">
      <w:pPr>
        <w:jc w:val="both"/>
        <w:rPr>
          <w:rFonts w:ascii="Century Gothic" w:hAnsi="Century Gothic"/>
          <w:sz w:val="24"/>
          <w:szCs w:val="24"/>
        </w:rPr>
      </w:pPr>
      <w:r w:rsidRPr="00C61187">
        <w:rPr>
          <w:rFonts w:ascii="Century Gothic" w:hAnsi="Century Gothic"/>
          <w:b/>
          <w:bCs/>
          <w:sz w:val="24"/>
          <w:szCs w:val="24"/>
        </w:rPr>
        <w:t>Matériel </w:t>
      </w:r>
      <w:r w:rsidRPr="00C61187">
        <w:rPr>
          <w:rFonts w:ascii="Century Gothic" w:hAnsi="Century Gothic"/>
          <w:sz w:val="24"/>
          <w:szCs w:val="24"/>
        </w:rPr>
        <w:t>: Fiches bristol</w:t>
      </w:r>
    </w:p>
    <w:p w14:paraId="10518578" w14:textId="77777777" w:rsidR="00C61187" w:rsidRPr="00C61187" w:rsidRDefault="00C61187" w:rsidP="00C61187">
      <w:pPr>
        <w:jc w:val="both"/>
        <w:rPr>
          <w:rFonts w:ascii="Century Gothic" w:hAnsi="Century Gothic"/>
          <w:sz w:val="24"/>
          <w:szCs w:val="24"/>
        </w:rPr>
      </w:pPr>
      <w:r w:rsidRPr="00C61187">
        <w:rPr>
          <w:rFonts w:ascii="Century Gothic" w:hAnsi="Century Gothic"/>
          <w:b/>
          <w:bCs/>
          <w:sz w:val="24"/>
          <w:szCs w:val="24"/>
        </w:rPr>
        <w:t>Déroulement</w:t>
      </w:r>
      <w:r w:rsidRPr="00C61187">
        <w:rPr>
          <w:rFonts w:ascii="Century Gothic" w:hAnsi="Century Gothic"/>
          <w:sz w:val="24"/>
          <w:szCs w:val="24"/>
        </w:rPr>
        <w:t> :</w:t>
      </w:r>
    </w:p>
    <w:p w14:paraId="2279FDD3" w14:textId="77777777" w:rsidR="00C61187" w:rsidRPr="00C61187" w:rsidRDefault="00C61187" w:rsidP="00C61187">
      <w:pPr>
        <w:pStyle w:val="Paragraphedeliste"/>
        <w:numPr>
          <w:ilvl w:val="0"/>
          <w:numId w:val="5"/>
        </w:numPr>
        <w:jc w:val="both"/>
        <w:rPr>
          <w:rFonts w:ascii="Century Gothic" w:hAnsi="Century Gothic"/>
          <w:sz w:val="24"/>
          <w:szCs w:val="24"/>
        </w:rPr>
      </w:pPr>
      <w:r w:rsidRPr="00C61187">
        <w:rPr>
          <w:rFonts w:ascii="Century Gothic" w:hAnsi="Century Gothic"/>
          <w:sz w:val="24"/>
          <w:szCs w:val="24"/>
        </w:rPr>
        <w:t>Distribuer une fiche bristol à chaque participant. Demander à chacun d'écrire sur la fiche un fait qui mérite à être connu sur lui-même, sans le dire aux autres. Ramasser toutes les cartes et les mettre de côté.</w:t>
      </w:r>
    </w:p>
    <w:p w14:paraId="3D0B4817" w14:textId="77777777" w:rsidR="00C61187" w:rsidRPr="00C61187" w:rsidRDefault="00C61187" w:rsidP="00C61187">
      <w:pPr>
        <w:pStyle w:val="Paragraphedeliste"/>
        <w:numPr>
          <w:ilvl w:val="0"/>
          <w:numId w:val="5"/>
        </w:numPr>
        <w:jc w:val="both"/>
        <w:rPr>
          <w:rFonts w:ascii="Century Gothic" w:hAnsi="Century Gothic"/>
          <w:sz w:val="24"/>
          <w:szCs w:val="24"/>
        </w:rPr>
      </w:pPr>
      <w:r w:rsidRPr="00C61187">
        <w:rPr>
          <w:rFonts w:ascii="Century Gothic" w:hAnsi="Century Gothic"/>
          <w:sz w:val="24"/>
          <w:szCs w:val="24"/>
        </w:rPr>
        <w:t>Demander aux participants de se lever, de se promener, de se rencontrer et de partager deux faits qui méritent à être connus sur eux-mêmes. L'un de ces faits doit être celui inscrit sur la carte.</w:t>
      </w:r>
    </w:p>
    <w:p w14:paraId="74D97C49" w14:textId="77777777" w:rsidR="00C61187" w:rsidRPr="00C61187" w:rsidRDefault="00C61187" w:rsidP="00C61187">
      <w:pPr>
        <w:pStyle w:val="Paragraphedeliste"/>
        <w:numPr>
          <w:ilvl w:val="0"/>
          <w:numId w:val="5"/>
        </w:numPr>
        <w:jc w:val="both"/>
        <w:rPr>
          <w:rFonts w:ascii="Century Gothic" w:hAnsi="Century Gothic"/>
          <w:sz w:val="24"/>
          <w:szCs w:val="24"/>
        </w:rPr>
      </w:pPr>
      <w:r w:rsidRPr="00C61187">
        <w:rPr>
          <w:rFonts w:ascii="Century Gothic" w:hAnsi="Century Gothic"/>
          <w:sz w:val="24"/>
          <w:szCs w:val="24"/>
        </w:rPr>
        <w:t>Après quelques minutes, demander aux participants de regagner leur place. Organiser les participants en équipes et distribuer un nombre égal de cartes « faits qui méritent à être connus » à chaque équipe.</w:t>
      </w:r>
    </w:p>
    <w:p w14:paraId="5681E5DE" w14:textId="77777777" w:rsidR="00C61187" w:rsidRPr="00C61187" w:rsidRDefault="00C61187" w:rsidP="00C61187">
      <w:pPr>
        <w:pStyle w:val="Paragraphedeliste"/>
        <w:numPr>
          <w:ilvl w:val="0"/>
          <w:numId w:val="5"/>
        </w:numPr>
        <w:jc w:val="both"/>
        <w:rPr>
          <w:rFonts w:ascii="Century Gothic" w:hAnsi="Century Gothic"/>
          <w:sz w:val="24"/>
          <w:szCs w:val="24"/>
        </w:rPr>
      </w:pPr>
      <w:r w:rsidRPr="00C61187">
        <w:rPr>
          <w:rFonts w:ascii="Century Gothic" w:hAnsi="Century Gothic"/>
          <w:sz w:val="24"/>
          <w:szCs w:val="24"/>
        </w:rPr>
        <w:t>Demander aux participants de travailler avec leurs coéquipiers pour faire correspondre chaque carte avec la personne qui l’a écrite. Pour ce faire, ils doivent partager les informations qu'ils ont collectées lors des interactions précédentes (certaines cartes peuvent appartenir aux membres de l'équipe elle-même, simplifiant ainsi cette tâche.)</w:t>
      </w:r>
    </w:p>
    <w:p w14:paraId="505C5E79" w14:textId="77777777" w:rsidR="00C61187" w:rsidRPr="00C61187" w:rsidRDefault="00C61187" w:rsidP="00C61187">
      <w:pPr>
        <w:pStyle w:val="Paragraphedeliste"/>
        <w:numPr>
          <w:ilvl w:val="0"/>
          <w:numId w:val="5"/>
        </w:numPr>
        <w:jc w:val="both"/>
        <w:rPr>
          <w:rFonts w:ascii="Century Gothic" w:hAnsi="Century Gothic"/>
          <w:sz w:val="24"/>
          <w:szCs w:val="24"/>
        </w:rPr>
      </w:pPr>
      <w:r w:rsidRPr="00C61187">
        <w:rPr>
          <w:rFonts w:ascii="Century Gothic" w:hAnsi="Century Gothic"/>
          <w:sz w:val="24"/>
          <w:szCs w:val="24"/>
        </w:rPr>
        <w:t>Après un temps approprié, sélectionner au hasard une des équipes pour présenter son rapport. Cette équipe doit lire les cartes, une à la fois, et identifier l'auteur. L’équipe gagne 1 point pour désigner le rédacteur correct et 1 point pour donner le nom correct du rédacteur. L'équipe perd 1 point pour avoir pointé vers un auteur incorrect ou avoir nommé incorrectement l'auteur. Aucun point n'est gagné ou perdu si l'équipe avoue son ignorance.</w:t>
      </w:r>
    </w:p>
    <w:p w14:paraId="02A12639" w14:textId="77777777" w:rsidR="00C61187" w:rsidRPr="00C61187" w:rsidRDefault="00C61187" w:rsidP="00C61187">
      <w:pPr>
        <w:pStyle w:val="Paragraphedeliste"/>
        <w:numPr>
          <w:ilvl w:val="0"/>
          <w:numId w:val="5"/>
        </w:numPr>
        <w:jc w:val="both"/>
        <w:rPr>
          <w:rFonts w:ascii="Century Gothic" w:hAnsi="Century Gothic"/>
          <w:sz w:val="24"/>
          <w:szCs w:val="24"/>
        </w:rPr>
      </w:pPr>
      <w:r w:rsidRPr="00C61187">
        <w:rPr>
          <w:rFonts w:ascii="Century Gothic" w:hAnsi="Century Gothic"/>
          <w:sz w:val="24"/>
          <w:szCs w:val="24"/>
        </w:rPr>
        <w:t>Répéter la procédure avec chacune des équipes restantes. L'équipe avec le plus de points remporte la partie.</w:t>
      </w:r>
    </w:p>
    <w:p w14:paraId="1A7124C2" w14:textId="05F9D279" w:rsidR="003466C7" w:rsidRDefault="0061125D" w:rsidP="00771822">
      <w:pPr>
        <w:pStyle w:val="Titre1"/>
        <w:shd w:val="clear" w:color="auto" w:fill="A8D08D" w:themeFill="accent6" w:themeFillTint="99"/>
        <w:spacing w:after="240"/>
        <w:jc w:val="both"/>
        <w:rPr>
          <w:color w:val="FFFFFF"/>
        </w:rPr>
      </w:pPr>
      <w:r>
        <w:rPr>
          <w:color w:val="FFFFFF"/>
        </w:rPr>
        <w:t>Présentation et échanges autour d’outils digitaux de l’One (pro.ONE et My.ONE)</w:t>
      </w:r>
    </w:p>
    <w:p w14:paraId="540D39D9" w14:textId="69A96131" w:rsidR="003466C7" w:rsidRDefault="00C524F6" w:rsidP="00771822">
      <w:pPr>
        <w:jc w:val="both"/>
        <w:rPr>
          <w:rFonts w:ascii="Century Gothic" w:hAnsi="Century Gothic"/>
          <w:sz w:val="24"/>
          <w:szCs w:val="24"/>
        </w:rPr>
      </w:pPr>
      <w:r>
        <w:rPr>
          <w:rFonts w:ascii="Century Gothic" w:hAnsi="Century Gothic"/>
          <w:sz w:val="24"/>
          <w:szCs w:val="24"/>
        </w:rPr>
        <w:t xml:space="preserve">Il était demandé aux CATL de lister leurs questions par rapport aux 2 outils digitaux. Un temps de questions/réponses était prévu avec </w:t>
      </w:r>
      <w:r w:rsidRPr="00C524F6">
        <w:rPr>
          <w:rFonts w:ascii="Century Gothic" w:hAnsi="Century Gothic"/>
          <w:color w:val="5B9BD5" w:themeColor="accent5"/>
          <w:sz w:val="24"/>
          <w:szCs w:val="24"/>
        </w:rPr>
        <w:t>Vinciane</w:t>
      </w:r>
      <w:r w:rsidRPr="00C524F6">
        <w:rPr>
          <w:rFonts w:ascii="Century Gothic" w:hAnsi="Century Gothic"/>
          <w:color w:val="5B9BD5" w:themeColor="accent5"/>
          <w:sz w:val="24"/>
          <w:szCs w:val="24"/>
        </w:rPr>
        <w:t xml:space="preserve"> Charlier </w:t>
      </w:r>
      <w:r>
        <w:rPr>
          <w:rFonts w:ascii="Century Gothic" w:hAnsi="Century Gothic"/>
          <w:sz w:val="24"/>
          <w:szCs w:val="24"/>
        </w:rPr>
        <w:t>de l’ONE.</w:t>
      </w:r>
    </w:p>
    <w:p w14:paraId="5E4FE716" w14:textId="3BC084A4" w:rsidR="00F85E1C" w:rsidRPr="00F85E1C" w:rsidRDefault="00F85E1C" w:rsidP="00771822">
      <w:pPr>
        <w:jc w:val="both"/>
        <w:rPr>
          <w:rFonts w:ascii="Century Gothic" w:hAnsi="Century Gothic"/>
          <w:b/>
          <w:bCs/>
          <w:sz w:val="24"/>
          <w:szCs w:val="24"/>
        </w:rPr>
      </w:pPr>
      <w:r w:rsidRPr="00F85E1C">
        <w:rPr>
          <w:rFonts w:ascii="Century Gothic" w:hAnsi="Century Gothic"/>
          <w:b/>
          <w:bCs/>
          <w:sz w:val="24"/>
          <w:szCs w:val="24"/>
        </w:rPr>
        <w:t>D’où viennent les chiffres </w:t>
      </w:r>
      <w:r>
        <w:rPr>
          <w:rFonts w:ascii="Century Gothic" w:hAnsi="Century Gothic"/>
          <w:b/>
          <w:bCs/>
          <w:sz w:val="24"/>
          <w:szCs w:val="24"/>
        </w:rPr>
        <w:t xml:space="preserve">sur Pro.ONE </w:t>
      </w:r>
      <w:r w:rsidRPr="00F85E1C">
        <w:rPr>
          <w:rFonts w:ascii="Century Gothic" w:hAnsi="Century Gothic"/>
          <w:b/>
          <w:bCs/>
          <w:sz w:val="24"/>
          <w:szCs w:val="24"/>
        </w:rPr>
        <w:t>?</w:t>
      </w:r>
    </w:p>
    <w:p w14:paraId="261D0758" w14:textId="6DA2B056" w:rsidR="00F85E1C" w:rsidRPr="00F85E1C" w:rsidRDefault="00F85E1C" w:rsidP="00F85E1C">
      <w:pPr>
        <w:pStyle w:val="Paragraphedeliste"/>
        <w:numPr>
          <w:ilvl w:val="0"/>
          <w:numId w:val="8"/>
        </w:numPr>
        <w:jc w:val="both"/>
        <w:rPr>
          <w:rFonts w:ascii="Century Gothic" w:hAnsi="Century Gothic"/>
          <w:sz w:val="24"/>
          <w:szCs w:val="24"/>
        </w:rPr>
      </w:pPr>
      <w:r w:rsidRPr="00F85E1C">
        <w:rPr>
          <w:rFonts w:ascii="Century Gothic" w:hAnsi="Century Gothic"/>
          <w:sz w:val="24"/>
          <w:szCs w:val="24"/>
        </w:rPr>
        <w:t xml:space="preserve">Nombres d’enfant = </w:t>
      </w:r>
      <w:proofErr w:type="spellStart"/>
      <w:r w:rsidRPr="00F85E1C">
        <w:rPr>
          <w:rFonts w:ascii="Century Gothic" w:hAnsi="Century Gothic"/>
          <w:sz w:val="24"/>
          <w:szCs w:val="24"/>
        </w:rPr>
        <w:t>Statbel</w:t>
      </w:r>
      <w:proofErr w:type="spellEnd"/>
    </w:p>
    <w:p w14:paraId="4C7067C0" w14:textId="5DE50AED" w:rsidR="00F85E1C" w:rsidRPr="00F85E1C" w:rsidRDefault="00F85E1C" w:rsidP="00F85E1C">
      <w:pPr>
        <w:pStyle w:val="Paragraphedeliste"/>
        <w:numPr>
          <w:ilvl w:val="0"/>
          <w:numId w:val="8"/>
        </w:numPr>
        <w:jc w:val="both"/>
        <w:rPr>
          <w:rFonts w:ascii="Century Gothic" w:hAnsi="Century Gothic"/>
          <w:sz w:val="24"/>
          <w:szCs w:val="24"/>
        </w:rPr>
      </w:pPr>
      <w:r w:rsidRPr="00F85E1C">
        <w:rPr>
          <w:rFonts w:ascii="Century Gothic" w:hAnsi="Century Gothic"/>
          <w:sz w:val="24"/>
          <w:szCs w:val="24"/>
        </w:rPr>
        <w:t>Implantations scolaires = base de données de l’enseignement</w:t>
      </w:r>
    </w:p>
    <w:p w14:paraId="75A133FD" w14:textId="1AF2D622" w:rsidR="00F85E1C" w:rsidRPr="00F85E1C" w:rsidRDefault="00F85E1C" w:rsidP="00F85E1C">
      <w:pPr>
        <w:pStyle w:val="Paragraphedeliste"/>
        <w:numPr>
          <w:ilvl w:val="0"/>
          <w:numId w:val="8"/>
        </w:numPr>
        <w:jc w:val="both"/>
      </w:pPr>
      <w:r w:rsidRPr="00F85E1C">
        <w:rPr>
          <w:rFonts w:ascii="Century Gothic" w:hAnsi="Century Gothic"/>
          <w:sz w:val="24"/>
          <w:szCs w:val="24"/>
        </w:rPr>
        <w:t>PO = données encodées via le portail</w:t>
      </w:r>
    </w:p>
    <w:p w14:paraId="3F6B85CA" w14:textId="7CF1BBCE" w:rsidR="00F85E1C" w:rsidRDefault="00F85E1C" w:rsidP="00F85E1C">
      <w:pPr>
        <w:jc w:val="both"/>
        <w:rPr>
          <w:rFonts w:ascii="Century Gothic" w:hAnsi="Century Gothic"/>
          <w:sz w:val="24"/>
          <w:szCs w:val="24"/>
        </w:rPr>
      </w:pPr>
      <w:r w:rsidRPr="00F85E1C">
        <w:rPr>
          <w:rFonts w:ascii="Century Gothic" w:hAnsi="Century Gothic"/>
          <w:sz w:val="24"/>
          <w:szCs w:val="24"/>
        </w:rPr>
        <w:lastRenderedPageBreak/>
        <w:t>L’organisation ATL (subventionnement) sur base de la population communale</w:t>
      </w:r>
    </w:p>
    <w:p w14:paraId="0D84D74A" w14:textId="54B50781" w:rsidR="00F85E1C" w:rsidRPr="00F85E1C" w:rsidRDefault="00F85E1C" w:rsidP="00F85E1C">
      <w:pPr>
        <w:jc w:val="both"/>
        <w:rPr>
          <w:rFonts w:ascii="Century Gothic" w:hAnsi="Century Gothic"/>
          <w:b/>
          <w:bCs/>
          <w:sz w:val="24"/>
          <w:szCs w:val="24"/>
        </w:rPr>
      </w:pPr>
      <w:r w:rsidRPr="00F85E1C">
        <w:rPr>
          <w:rFonts w:ascii="Century Gothic" w:hAnsi="Century Gothic"/>
          <w:b/>
          <w:bCs/>
          <w:sz w:val="24"/>
          <w:szCs w:val="24"/>
        </w:rPr>
        <w:t>Pourquoi n’avons-nous pas accès à tout le réseau ?</w:t>
      </w:r>
    </w:p>
    <w:p w14:paraId="1F52F08C" w14:textId="1714F3F7" w:rsidR="00F85E1C" w:rsidRDefault="00F85E1C" w:rsidP="00F85E1C">
      <w:pPr>
        <w:jc w:val="both"/>
        <w:rPr>
          <w:rFonts w:ascii="Century Gothic" w:hAnsi="Century Gothic"/>
          <w:sz w:val="24"/>
          <w:szCs w:val="24"/>
        </w:rPr>
      </w:pPr>
      <w:r>
        <w:rPr>
          <w:rFonts w:ascii="Century Gothic" w:hAnsi="Century Gothic"/>
          <w:sz w:val="24"/>
          <w:szCs w:val="24"/>
        </w:rPr>
        <w:t>C’est le PO qui donne l’accès</w:t>
      </w:r>
    </w:p>
    <w:p w14:paraId="430DD312" w14:textId="32F225ED" w:rsidR="00F85E1C" w:rsidRPr="00F85E1C" w:rsidRDefault="00F85E1C" w:rsidP="00F85E1C">
      <w:pPr>
        <w:jc w:val="both"/>
        <w:rPr>
          <w:rFonts w:ascii="Century Gothic" w:hAnsi="Century Gothic"/>
          <w:b/>
          <w:bCs/>
          <w:sz w:val="24"/>
          <w:szCs w:val="24"/>
        </w:rPr>
      </w:pPr>
      <w:r w:rsidRPr="00F85E1C">
        <w:rPr>
          <w:rFonts w:ascii="Century Gothic" w:hAnsi="Century Gothic"/>
          <w:b/>
          <w:bCs/>
          <w:sz w:val="24"/>
          <w:szCs w:val="24"/>
        </w:rPr>
        <w:t>Où trouver les projets d’accueil des PO ?</w:t>
      </w:r>
    </w:p>
    <w:p w14:paraId="18CE7308" w14:textId="2DD40049" w:rsidR="00F85E1C" w:rsidRDefault="00F85E1C" w:rsidP="00F85E1C">
      <w:pPr>
        <w:jc w:val="both"/>
        <w:rPr>
          <w:rFonts w:ascii="Century Gothic" w:hAnsi="Century Gothic"/>
          <w:sz w:val="24"/>
          <w:szCs w:val="24"/>
        </w:rPr>
      </w:pPr>
      <w:r>
        <w:rPr>
          <w:rFonts w:ascii="Century Gothic" w:hAnsi="Century Gothic"/>
          <w:sz w:val="24"/>
          <w:szCs w:val="24"/>
        </w:rPr>
        <w:t>Visible dans Pro.ONE/accueil extrascolaire</w:t>
      </w:r>
    </w:p>
    <w:p w14:paraId="781B3504" w14:textId="0D2D68A7" w:rsidR="00F85E1C" w:rsidRPr="00F85E1C" w:rsidRDefault="00F85E1C" w:rsidP="00F85E1C">
      <w:pPr>
        <w:jc w:val="both"/>
        <w:rPr>
          <w:rFonts w:ascii="Century Gothic" w:hAnsi="Century Gothic"/>
          <w:b/>
          <w:bCs/>
          <w:sz w:val="24"/>
          <w:szCs w:val="24"/>
        </w:rPr>
      </w:pPr>
      <w:r w:rsidRPr="00F85E1C">
        <w:rPr>
          <w:rFonts w:ascii="Century Gothic" w:hAnsi="Century Gothic"/>
          <w:b/>
          <w:bCs/>
          <w:sz w:val="24"/>
          <w:szCs w:val="24"/>
        </w:rPr>
        <w:t>A-t-on un accès à l’état des lieux point de vue formation de tous les opérateurs ?</w:t>
      </w:r>
    </w:p>
    <w:p w14:paraId="09BA4122" w14:textId="053F1E84" w:rsidR="00F85E1C" w:rsidRDefault="00F85E1C" w:rsidP="00F85E1C">
      <w:pPr>
        <w:jc w:val="both"/>
        <w:rPr>
          <w:rFonts w:ascii="Century Gothic" w:hAnsi="Century Gothic"/>
          <w:sz w:val="24"/>
          <w:szCs w:val="24"/>
        </w:rPr>
      </w:pPr>
      <w:r>
        <w:rPr>
          <w:rFonts w:ascii="Century Gothic" w:hAnsi="Century Gothic"/>
          <w:sz w:val="24"/>
          <w:szCs w:val="24"/>
        </w:rPr>
        <w:t>L’ONE utilise un rapport externe à Pro.ONE. Possibilité de demander le topo à son gestionnaire de dossier agrément.</w:t>
      </w:r>
    </w:p>
    <w:p w14:paraId="63283BE3" w14:textId="07ECDFFF" w:rsidR="00F85E1C" w:rsidRPr="00F85E1C" w:rsidRDefault="00F85E1C" w:rsidP="00F85E1C">
      <w:pPr>
        <w:jc w:val="both"/>
        <w:rPr>
          <w:rFonts w:ascii="Century Gothic" w:hAnsi="Century Gothic"/>
          <w:b/>
          <w:bCs/>
          <w:sz w:val="24"/>
          <w:szCs w:val="24"/>
        </w:rPr>
      </w:pPr>
      <w:r w:rsidRPr="00F85E1C">
        <w:rPr>
          <w:rFonts w:ascii="Century Gothic" w:hAnsi="Century Gothic"/>
          <w:b/>
          <w:bCs/>
          <w:sz w:val="24"/>
          <w:szCs w:val="24"/>
        </w:rPr>
        <w:t>Personne qui font des « dépannages » dans l’accueil </w:t>
      </w:r>
      <w:r>
        <w:rPr>
          <w:rFonts w:ascii="Century Gothic" w:hAnsi="Century Gothic"/>
          <w:b/>
          <w:bCs/>
          <w:sz w:val="24"/>
          <w:szCs w:val="24"/>
        </w:rPr>
        <w:t xml:space="preserve">doit être renseignée dans « Mon équipe » </w:t>
      </w:r>
      <w:r w:rsidRPr="00F85E1C">
        <w:rPr>
          <w:rFonts w:ascii="Century Gothic" w:hAnsi="Century Gothic"/>
          <w:b/>
          <w:bCs/>
          <w:sz w:val="24"/>
          <w:szCs w:val="24"/>
        </w:rPr>
        <w:t>?</w:t>
      </w:r>
    </w:p>
    <w:p w14:paraId="6499D50B" w14:textId="72408BCD" w:rsidR="00F85E1C" w:rsidRDefault="00F85E1C" w:rsidP="00F85E1C">
      <w:pPr>
        <w:jc w:val="both"/>
        <w:rPr>
          <w:rFonts w:ascii="Century Gothic" w:hAnsi="Century Gothic"/>
          <w:sz w:val="24"/>
          <w:szCs w:val="24"/>
        </w:rPr>
      </w:pPr>
      <w:r>
        <w:rPr>
          <w:rFonts w:ascii="Century Gothic" w:hAnsi="Century Gothic"/>
          <w:sz w:val="24"/>
          <w:szCs w:val="24"/>
        </w:rPr>
        <w:t>Si ce sont juste quelques heures, ne pas l’encoder. L’objectif est d’avoir une image fiable de la réalité. Aspects du décret point de vue formations continues. Si elle suit ces formations, il est important de valoriser ses heures.</w:t>
      </w:r>
    </w:p>
    <w:p w14:paraId="04C7BA80" w14:textId="756E5CA1" w:rsidR="00F85E1C" w:rsidRPr="00F85E1C" w:rsidRDefault="00F85E1C" w:rsidP="00F85E1C">
      <w:pPr>
        <w:jc w:val="both"/>
        <w:rPr>
          <w:rFonts w:ascii="Century Gothic" w:hAnsi="Century Gothic"/>
          <w:b/>
          <w:bCs/>
          <w:sz w:val="24"/>
          <w:szCs w:val="24"/>
        </w:rPr>
      </w:pPr>
      <w:r w:rsidRPr="00F85E1C">
        <w:rPr>
          <w:rFonts w:ascii="Century Gothic" w:hAnsi="Century Gothic"/>
          <w:b/>
          <w:bCs/>
          <w:sz w:val="24"/>
          <w:szCs w:val="24"/>
        </w:rPr>
        <w:t>Si les données ne sont plus d’actualités sur « My.ONE », que faire ?</w:t>
      </w:r>
    </w:p>
    <w:p w14:paraId="5D17CA99" w14:textId="4A6C6CE4" w:rsidR="00F85E1C" w:rsidRPr="00F85E1C" w:rsidRDefault="00F85E1C" w:rsidP="00F85E1C">
      <w:pPr>
        <w:jc w:val="both"/>
        <w:rPr>
          <w:rFonts w:ascii="Century Gothic" w:hAnsi="Century Gothic"/>
          <w:sz w:val="24"/>
          <w:szCs w:val="24"/>
        </w:rPr>
      </w:pPr>
      <w:proofErr w:type="spellStart"/>
      <w:r>
        <w:rPr>
          <w:rFonts w:ascii="Century Gothic" w:hAnsi="Century Gothic"/>
          <w:sz w:val="24"/>
          <w:szCs w:val="24"/>
        </w:rPr>
        <w:t>Vincianne</w:t>
      </w:r>
      <w:proofErr w:type="spellEnd"/>
      <w:r>
        <w:rPr>
          <w:rFonts w:ascii="Century Gothic" w:hAnsi="Century Gothic"/>
          <w:sz w:val="24"/>
          <w:szCs w:val="24"/>
        </w:rPr>
        <w:t xml:space="preserve"> remonte l’info. Ainsi que pour Pro.ONE pour que ce </w:t>
      </w:r>
      <w:proofErr w:type="gramStart"/>
      <w:r>
        <w:rPr>
          <w:rFonts w:ascii="Century Gothic" w:hAnsi="Century Gothic"/>
          <w:sz w:val="24"/>
          <w:szCs w:val="24"/>
        </w:rPr>
        <w:t>soit</w:t>
      </w:r>
      <w:proofErr w:type="gramEnd"/>
      <w:r>
        <w:rPr>
          <w:rFonts w:ascii="Century Gothic" w:hAnsi="Century Gothic"/>
          <w:sz w:val="24"/>
          <w:szCs w:val="24"/>
        </w:rPr>
        <w:t xml:space="preserve"> les CDV dont le siège est présent sur le territoire plutôt que les CDV qui viennent une fois durant l’été (ex. mouvement de jeunesse de sa commune plutôt que les camps).</w:t>
      </w:r>
    </w:p>
    <w:p w14:paraId="463EA510" w14:textId="63E1A7B4" w:rsidR="003466C7" w:rsidRPr="00771822" w:rsidRDefault="0061125D" w:rsidP="00771822">
      <w:pPr>
        <w:pStyle w:val="Titre1"/>
        <w:shd w:val="clear" w:color="auto" w:fill="A8D08D" w:themeFill="accent6" w:themeFillTint="99"/>
        <w:spacing w:after="240"/>
        <w:jc w:val="both"/>
        <w:rPr>
          <w:color w:val="FFFFFF"/>
        </w:rPr>
      </w:pPr>
      <w:r>
        <w:rPr>
          <w:color w:val="FFFFFF"/>
        </w:rPr>
        <w:t xml:space="preserve">Présentation </w:t>
      </w:r>
      <w:r>
        <w:rPr>
          <w:color w:val="FFFFFF"/>
        </w:rPr>
        <w:t>du site de la Plateforme communautaire des CATL</w:t>
      </w:r>
    </w:p>
    <w:p w14:paraId="60A3AC15" w14:textId="7CBFF175" w:rsidR="00C524F6" w:rsidRDefault="00C524F6" w:rsidP="00A2762E">
      <w:pPr>
        <w:jc w:val="both"/>
        <w:rPr>
          <w:rFonts w:ascii="Century Gothic" w:hAnsi="Century Gothic"/>
          <w:sz w:val="24"/>
          <w:szCs w:val="24"/>
        </w:rPr>
      </w:pPr>
      <w:r w:rsidRPr="00C524F6">
        <w:rPr>
          <w:rFonts w:ascii="Century Gothic" w:hAnsi="Century Gothic"/>
          <w:color w:val="5B9BD5" w:themeColor="accent5"/>
          <w:sz w:val="24"/>
          <w:szCs w:val="24"/>
        </w:rPr>
        <w:t xml:space="preserve">Anne-Françoise Lhonnay </w:t>
      </w:r>
      <w:r>
        <w:rPr>
          <w:rFonts w:ascii="Century Gothic" w:hAnsi="Century Gothic"/>
          <w:sz w:val="24"/>
          <w:szCs w:val="24"/>
        </w:rPr>
        <w:t xml:space="preserve">a présenté le site de la PCCATL : </w:t>
      </w:r>
      <w:r w:rsidR="00F85E1C">
        <w:rPr>
          <w:rFonts w:ascii="Century Gothic" w:hAnsi="Century Gothic"/>
          <w:sz w:val="24"/>
          <w:szCs w:val="24"/>
        </w:rPr>
        <w:t>créer un endroit pour mutualiser les travaux, recueil de bonnes pratiques.</w:t>
      </w:r>
    </w:p>
    <w:p w14:paraId="0A4C4D1C" w14:textId="3A44FCF8" w:rsidR="00A2762E" w:rsidRPr="00A2762E" w:rsidRDefault="00A2762E" w:rsidP="00A2762E">
      <w:pPr>
        <w:spacing w:line="256" w:lineRule="auto"/>
        <w:jc w:val="both"/>
        <w:rPr>
          <w:rFonts w:ascii="Century Gothic" w:hAnsi="Century Gothic"/>
          <w:sz w:val="24"/>
          <w:szCs w:val="24"/>
        </w:rPr>
      </w:pPr>
      <w:r>
        <w:rPr>
          <w:rFonts w:ascii="Century Gothic" w:hAnsi="Century Gothic"/>
          <w:sz w:val="24"/>
          <w:szCs w:val="24"/>
        </w:rPr>
        <w:t>Il s</w:t>
      </w:r>
      <w:r w:rsidRPr="00A2762E">
        <w:rPr>
          <w:rFonts w:ascii="Century Gothic" w:hAnsi="Century Gothic"/>
          <w:sz w:val="24"/>
          <w:szCs w:val="24"/>
        </w:rPr>
        <w:t>e compose de 6 onglets qui se subdivisent :</w:t>
      </w:r>
    </w:p>
    <w:p w14:paraId="4EE6050A" w14:textId="77556B27" w:rsidR="00A2762E" w:rsidRPr="00A2762E" w:rsidRDefault="00A2762E" w:rsidP="00A2762E">
      <w:pPr>
        <w:numPr>
          <w:ilvl w:val="0"/>
          <w:numId w:val="9"/>
        </w:numPr>
        <w:spacing w:line="256" w:lineRule="auto"/>
        <w:contextualSpacing/>
        <w:jc w:val="both"/>
        <w:rPr>
          <w:rFonts w:ascii="Century Gothic" w:eastAsia="Aptos" w:hAnsi="Century Gothic" w:cs="Times New Roman"/>
          <w:sz w:val="24"/>
          <w:szCs w:val="24"/>
        </w:rPr>
      </w:pPr>
      <w:r w:rsidRPr="00A2762E">
        <w:rPr>
          <w:rFonts w:ascii="Century Gothic" w:eastAsia="Aptos" w:hAnsi="Century Gothic" w:cs="Times New Roman"/>
          <w:sz w:val="24"/>
          <w:szCs w:val="24"/>
        </w:rPr>
        <w:t xml:space="preserve">Onglet </w:t>
      </w:r>
      <w:r w:rsidRPr="00A2762E">
        <w:rPr>
          <w:rFonts w:ascii="Century Gothic" w:eastAsia="Aptos" w:hAnsi="Century Gothic" w:cs="Times New Roman"/>
          <w:color w:val="4EA72E"/>
          <w:sz w:val="24"/>
          <w:szCs w:val="24"/>
        </w:rPr>
        <w:t xml:space="preserve">« </w:t>
      </w:r>
      <w:r w:rsidRPr="00A2762E">
        <w:rPr>
          <w:rFonts w:ascii="Century Gothic" w:eastAsia="Aptos" w:hAnsi="Century Gothic" w:cs="Times New Roman"/>
          <w:b/>
          <w:bCs/>
          <w:i/>
          <w:iCs/>
          <w:color w:val="4EA72E"/>
          <w:sz w:val="24"/>
          <w:szCs w:val="24"/>
        </w:rPr>
        <w:t>plateforme</w:t>
      </w:r>
      <w:r w:rsidRPr="00A2762E">
        <w:rPr>
          <w:rFonts w:ascii="Century Gothic" w:eastAsia="Aptos" w:hAnsi="Century Gothic" w:cs="Times New Roman"/>
          <w:color w:val="4EA72E"/>
          <w:sz w:val="24"/>
          <w:szCs w:val="24"/>
        </w:rPr>
        <w:t xml:space="preserve"> » </w:t>
      </w:r>
      <w:r w:rsidRPr="00A2762E">
        <w:rPr>
          <w:rFonts w:ascii="Century Gothic" w:eastAsia="Aptos" w:hAnsi="Century Gothic" w:cs="Times New Roman"/>
          <w:sz w:val="24"/>
          <w:szCs w:val="24"/>
        </w:rPr>
        <w:t>historique de ce que et de qui nous sommes, pourquoi, comment &amp; nos productions (outils développés par PCCATL) ;</w:t>
      </w:r>
    </w:p>
    <w:p w14:paraId="0EE7A05E" w14:textId="22731F34" w:rsidR="00A2762E" w:rsidRPr="00A2762E" w:rsidRDefault="00A2762E" w:rsidP="00A2762E">
      <w:pPr>
        <w:numPr>
          <w:ilvl w:val="0"/>
          <w:numId w:val="9"/>
        </w:numPr>
        <w:spacing w:line="256" w:lineRule="auto"/>
        <w:contextualSpacing/>
        <w:jc w:val="both"/>
        <w:rPr>
          <w:rFonts w:ascii="Century Gothic" w:eastAsia="Aptos" w:hAnsi="Century Gothic" w:cs="Times New Roman"/>
          <w:sz w:val="24"/>
          <w:szCs w:val="24"/>
        </w:rPr>
      </w:pPr>
      <w:r w:rsidRPr="00A2762E">
        <w:rPr>
          <w:rFonts w:ascii="Century Gothic" w:eastAsia="Aptos" w:hAnsi="Century Gothic" w:cs="Times New Roman"/>
          <w:sz w:val="24"/>
          <w:szCs w:val="24"/>
        </w:rPr>
        <w:t xml:space="preserve">Onglet </w:t>
      </w:r>
      <w:r w:rsidRPr="00A2762E">
        <w:rPr>
          <w:rFonts w:ascii="Century Gothic" w:eastAsia="Aptos" w:hAnsi="Century Gothic" w:cs="Times New Roman"/>
          <w:color w:val="4EA72E"/>
          <w:sz w:val="24"/>
          <w:szCs w:val="24"/>
        </w:rPr>
        <w:t xml:space="preserve">« </w:t>
      </w:r>
      <w:r w:rsidRPr="00A2762E">
        <w:rPr>
          <w:rFonts w:ascii="Century Gothic" w:eastAsia="Aptos" w:hAnsi="Century Gothic" w:cs="Times New Roman"/>
          <w:b/>
          <w:bCs/>
          <w:i/>
          <w:iCs/>
          <w:color w:val="4EA72E"/>
          <w:sz w:val="24"/>
          <w:szCs w:val="24"/>
        </w:rPr>
        <w:t>ressources</w:t>
      </w:r>
      <w:r w:rsidRPr="00A2762E">
        <w:rPr>
          <w:rFonts w:ascii="Century Gothic" w:eastAsia="Aptos" w:hAnsi="Century Gothic" w:cs="Times New Roman"/>
          <w:color w:val="4EA72E"/>
          <w:sz w:val="24"/>
          <w:szCs w:val="24"/>
        </w:rPr>
        <w:t xml:space="preserve"> » </w:t>
      </w:r>
      <w:r w:rsidRPr="00A2762E">
        <w:rPr>
          <w:rFonts w:ascii="Century Gothic" w:eastAsia="Aptos" w:hAnsi="Century Gothic" w:cs="Times New Roman"/>
          <w:sz w:val="24"/>
          <w:szCs w:val="24"/>
        </w:rPr>
        <w:t>: outils mis à disposition pour développer tous les axes de notre descriptif de fonction CATL ;</w:t>
      </w:r>
    </w:p>
    <w:p w14:paraId="02259723" w14:textId="439CA673" w:rsidR="00A2762E" w:rsidRPr="00A2762E" w:rsidRDefault="00A2762E" w:rsidP="00A2762E">
      <w:pPr>
        <w:numPr>
          <w:ilvl w:val="0"/>
          <w:numId w:val="9"/>
        </w:numPr>
        <w:spacing w:line="256" w:lineRule="auto"/>
        <w:contextualSpacing/>
        <w:jc w:val="both"/>
        <w:rPr>
          <w:rFonts w:ascii="Century Gothic" w:eastAsia="Aptos" w:hAnsi="Century Gothic" w:cs="Times New Roman"/>
          <w:sz w:val="24"/>
          <w:szCs w:val="24"/>
        </w:rPr>
      </w:pPr>
      <w:r w:rsidRPr="00A2762E">
        <w:rPr>
          <w:rFonts w:ascii="Century Gothic" w:eastAsia="Aptos" w:hAnsi="Century Gothic" w:cs="Times New Roman"/>
          <w:sz w:val="24"/>
          <w:szCs w:val="24"/>
        </w:rPr>
        <w:t xml:space="preserve">Onglet </w:t>
      </w:r>
      <w:r w:rsidRPr="00A2762E">
        <w:rPr>
          <w:rFonts w:ascii="Century Gothic" w:eastAsia="Aptos" w:hAnsi="Century Gothic" w:cs="Times New Roman"/>
          <w:color w:val="4EA72E"/>
          <w:sz w:val="24"/>
          <w:szCs w:val="24"/>
        </w:rPr>
        <w:t xml:space="preserve">« </w:t>
      </w:r>
      <w:r w:rsidRPr="00A2762E">
        <w:rPr>
          <w:rFonts w:ascii="Century Gothic" w:eastAsia="Aptos" w:hAnsi="Century Gothic" w:cs="Times New Roman"/>
          <w:b/>
          <w:bCs/>
          <w:i/>
          <w:iCs/>
          <w:color w:val="4EA72E"/>
          <w:sz w:val="24"/>
          <w:szCs w:val="24"/>
        </w:rPr>
        <w:t>partenaires</w:t>
      </w:r>
      <w:r w:rsidRPr="00A2762E">
        <w:rPr>
          <w:rFonts w:ascii="Century Gothic" w:eastAsia="Aptos" w:hAnsi="Century Gothic" w:cs="Times New Roman"/>
          <w:color w:val="4EA72E"/>
          <w:sz w:val="24"/>
          <w:szCs w:val="24"/>
        </w:rPr>
        <w:t xml:space="preserve"> » </w:t>
      </w:r>
      <w:r w:rsidRPr="00A2762E">
        <w:rPr>
          <w:rFonts w:ascii="Century Gothic" w:eastAsia="Aptos" w:hAnsi="Century Gothic" w:cs="Times New Roman"/>
          <w:sz w:val="24"/>
          <w:szCs w:val="24"/>
        </w:rPr>
        <w:t>: outils qui émanent de nos partenaires principaux ;</w:t>
      </w:r>
    </w:p>
    <w:p w14:paraId="34F671CB" w14:textId="0D7B680C" w:rsidR="00A2762E" w:rsidRPr="00A2762E" w:rsidRDefault="00A2762E" w:rsidP="00A2762E">
      <w:pPr>
        <w:numPr>
          <w:ilvl w:val="0"/>
          <w:numId w:val="9"/>
        </w:numPr>
        <w:spacing w:line="256" w:lineRule="auto"/>
        <w:contextualSpacing/>
        <w:jc w:val="both"/>
        <w:rPr>
          <w:rFonts w:ascii="Century Gothic" w:eastAsia="Aptos" w:hAnsi="Century Gothic" w:cs="Times New Roman"/>
          <w:sz w:val="24"/>
          <w:szCs w:val="24"/>
        </w:rPr>
      </w:pPr>
      <w:r w:rsidRPr="00A2762E">
        <w:rPr>
          <w:rFonts w:ascii="Century Gothic" w:eastAsia="Aptos" w:hAnsi="Century Gothic" w:cs="Times New Roman"/>
          <w:sz w:val="24"/>
          <w:szCs w:val="24"/>
        </w:rPr>
        <w:t xml:space="preserve">Onglet </w:t>
      </w:r>
      <w:r w:rsidRPr="00A2762E">
        <w:rPr>
          <w:rFonts w:ascii="Century Gothic" w:eastAsia="Aptos" w:hAnsi="Century Gothic" w:cs="Times New Roman"/>
          <w:color w:val="4EA72E"/>
          <w:sz w:val="24"/>
          <w:szCs w:val="24"/>
        </w:rPr>
        <w:t xml:space="preserve">« </w:t>
      </w:r>
      <w:r w:rsidRPr="00A2762E">
        <w:rPr>
          <w:rFonts w:ascii="Century Gothic" w:eastAsia="Aptos" w:hAnsi="Century Gothic" w:cs="Times New Roman"/>
          <w:b/>
          <w:bCs/>
          <w:i/>
          <w:iCs/>
          <w:color w:val="4EA72E"/>
          <w:sz w:val="24"/>
          <w:szCs w:val="24"/>
        </w:rPr>
        <w:t>actualités</w:t>
      </w:r>
      <w:r w:rsidRPr="00A2762E">
        <w:rPr>
          <w:rFonts w:ascii="Century Gothic" w:eastAsia="Aptos" w:hAnsi="Century Gothic" w:cs="Times New Roman"/>
          <w:color w:val="4EA72E"/>
          <w:sz w:val="24"/>
          <w:szCs w:val="24"/>
        </w:rPr>
        <w:t xml:space="preserve"> » </w:t>
      </w:r>
      <w:r w:rsidRPr="00A2762E">
        <w:rPr>
          <w:rFonts w:ascii="Century Gothic" w:eastAsia="Aptos" w:hAnsi="Century Gothic" w:cs="Times New Roman"/>
          <w:sz w:val="24"/>
          <w:szCs w:val="24"/>
        </w:rPr>
        <w:t>: évènements ATL en cours ;</w:t>
      </w:r>
    </w:p>
    <w:p w14:paraId="3A786803" w14:textId="325C11B5" w:rsidR="00A2762E" w:rsidRPr="00A2762E" w:rsidRDefault="00A2762E" w:rsidP="00A2762E">
      <w:pPr>
        <w:numPr>
          <w:ilvl w:val="0"/>
          <w:numId w:val="9"/>
        </w:numPr>
        <w:spacing w:line="256" w:lineRule="auto"/>
        <w:contextualSpacing/>
        <w:jc w:val="both"/>
        <w:rPr>
          <w:rFonts w:ascii="Century Gothic" w:eastAsia="Aptos" w:hAnsi="Century Gothic" w:cs="Times New Roman"/>
          <w:sz w:val="24"/>
          <w:szCs w:val="24"/>
        </w:rPr>
      </w:pPr>
      <w:r w:rsidRPr="00A2762E">
        <w:rPr>
          <w:rFonts w:ascii="Century Gothic" w:eastAsia="Aptos" w:hAnsi="Century Gothic" w:cs="Times New Roman"/>
          <w:sz w:val="24"/>
          <w:szCs w:val="24"/>
        </w:rPr>
        <w:t xml:space="preserve">Onglet </w:t>
      </w:r>
      <w:r w:rsidRPr="00A2762E">
        <w:rPr>
          <w:rFonts w:ascii="Century Gothic" w:eastAsia="Aptos" w:hAnsi="Century Gothic" w:cs="Times New Roman"/>
          <w:color w:val="4EA72E"/>
          <w:sz w:val="24"/>
          <w:szCs w:val="24"/>
        </w:rPr>
        <w:t xml:space="preserve">« </w:t>
      </w:r>
      <w:r w:rsidRPr="00A2762E">
        <w:rPr>
          <w:rFonts w:ascii="Century Gothic" w:eastAsia="Aptos" w:hAnsi="Century Gothic" w:cs="Times New Roman"/>
          <w:b/>
          <w:bCs/>
          <w:i/>
          <w:iCs/>
          <w:color w:val="4EA72E"/>
          <w:sz w:val="24"/>
          <w:szCs w:val="24"/>
        </w:rPr>
        <w:t xml:space="preserve">agenda </w:t>
      </w:r>
      <w:r w:rsidRPr="00A2762E">
        <w:rPr>
          <w:rFonts w:ascii="Century Gothic" w:eastAsia="Aptos" w:hAnsi="Century Gothic" w:cs="Times New Roman"/>
          <w:color w:val="4EA72E"/>
          <w:sz w:val="24"/>
          <w:szCs w:val="24"/>
        </w:rPr>
        <w:t xml:space="preserve">» </w:t>
      </w:r>
      <w:r w:rsidRPr="00A2762E">
        <w:rPr>
          <w:rFonts w:ascii="Century Gothic" w:eastAsia="Aptos" w:hAnsi="Century Gothic" w:cs="Times New Roman"/>
          <w:sz w:val="24"/>
          <w:szCs w:val="24"/>
        </w:rPr>
        <w:t>: vision d’ensemble (FWB) de l’agenda ATL ;</w:t>
      </w:r>
    </w:p>
    <w:p w14:paraId="383B0DBD" w14:textId="77777777" w:rsidR="00A2762E" w:rsidRPr="00A2762E" w:rsidRDefault="00A2762E" w:rsidP="00A2762E">
      <w:pPr>
        <w:numPr>
          <w:ilvl w:val="0"/>
          <w:numId w:val="9"/>
        </w:numPr>
        <w:spacing w:line="256" w:lineRule="auto"/>
        <w:contextualSpacing/>
        <w:jc w:val="both"/>
        <w:rPr>
          <w:rFonts w:ascii="Century Gothic" w:eastAsia="Aptos" w:hAnsi="Century Gothic" w:cs="Times New Roman"/>
          <w:sz w:val="24"/>
          <w:szCs w:val="24"/>
        </w:rPr>
      </w:pPr>
      <w:r w:rsidRPr="00A2762E">
        <w:rPr>
          <w:rFonts w:ascii="Century Gothic" w:eastAsia="Aptos" w:hAnsi="Century Gothic" w:cs="Times New Roman"/>
          <w:sz w:val="24"/>
          <w:szCs w:val="24"/>
        </w:rPr>
        <w:t xml:space="preserve">Onglet </w:t>
      </w:r>
      <w:r w:rsidRPr="00A2762E">
        <w:rPr>
          <w:rFonts w:ascii="Century Gothic" w:eastAsia="Aptos" w:hAnsi="Century Gothic" w:cs="Times New Roman"/>
          <w:color w:val="4EA72E"/>
          <w:sz w:val="24"/>
          <w:szCs w:val="24"/>
        </w:rPr>
        <w:t xml:space="preserve">« </w:t>
      </w:r>
      <w:r w:rsidRPr="00A2762E">
        <w:rPr>
          <w:rFonts w:ascii="Century Gothic" w:eastAsia="Aptos" w:hAnsi="Century Gothic" w:cs="Times New Roman"/>
          <w:b/>
          <w:bCs/>
          <w:i/>
          <w:iCs/>
          <w:color w:val="4EA72E"/>
          <w:sz w:val="24"/>
          <w:szCs w:val="24"/>
        </w:rPr>
        <w:t xml:space="preserve">contact </w:t>
      </w:r>
      <w:r w:rsidRPr="00A2762E">
        <w:rPr>
          <w:rFonts w:ascii="Century Gothic" w:eastAsia="Aptos" w:hAnsi="Century Gothic" w:cs="Times New Roman"/>
          <w:color w:val="4EA72E"/>
          <w:sz w:val="24"/>
          <w:szCs w:val="24"/>
        </w:rPr>
        <w:t xml:space="preserve">» </w:t>
      </w:r>
      <w:r w:rsidRPr="00A2762E">
        <w:rPr>
          <w:rFonts w:ascii="Century Gothic" w:eastAsia="Aptos" w:hAnsi="Century Gothic" w:cs="Times New Roman"/>
          <w:sz w:val="24"/>
          <w:szCs w:val="24"/>
        </w:rPr>
        <w:t>: coordonnées de la PCCATL.</w:t>
      </w:r>
    </w:p>
    <w:p w14:paraId="73E29491" w14:textId="77777777" w:rsidR="00F85E1C" w:rsidRDefault="00F85E1C" w:rsidP="00C524F6">
      <w:pPr>
        <w:jc w:val="both"/>
        <w:rPr>
          <w:rFonts w:ascii="Century Gothic" w:hAnsi="Century Gothic"/>
          <w:sz w:val="24"/>
          <w:szCs w:val="24"/>
        </w:rPr>
      </w:pPr>
    </w:p>
    <w:p w14:paraId="4E8E1EDC" w14:textId="020D9878" w:rsidR="0061125D" w:rsidRDefault="00C524F6" w:rsidP="00C524F6">
      <w:pPr>
        <w:jc w:val="both"/>
      </w:pPr>
      <w:r>
        <w:rPr>
          <w:rFonts w:ascii="Century Gothic" w:hAnsi="Century Gothic"/>
          <w:sz w:val="24"/>
          <w:szCs w:val="24"/>
        </w:rPr>
        <w:lastRenderedPageBreak/>
        <w:t xml:space="preserve">Un appel à candidature au sein du CG a été lancé : seul </w:t>
      </w:r>
      <w:r w:rsidRPr="00C524F6">
        <w:rPr>
          <w:rFonts w:ascii="Century Gothic" w:hAnsi="Century Gothic"/>
          <w:color w:val="5B9BD5" w:themeColor="accent5"/>
          <w:sz w:val="24"/>
          <w:szCs w:val="24"/>
        </w:rPr>
        <w:t xml:space="preserve">Nicolas d’Houffalize </w:t>
      </w:r>
      <w:r>
        <w:rPr>
          <w:rFonts w:ascii="Century Gothic" w:hAnsi="Century Gothic"/>
          <w:sz w:val="24"/>
          <w:szCs w:val="24"/>
        </w:rPr>
        <w:t>représente notre province.</w:t>
      </w:r>
    </w:p>
    <w:p w14:paraId="336C6CF7" w14:textId="77777777" w:rsidR="005B3C51" w:rsidRPr="00E26376" w:rsidRDefault="005B3C51" w:rsidP="00771822">
      <w:pPr>
        <w:pStyle w:val="Titre1"/>
        <w:shd w:val="clear" w:color="auto" w:fill="A8D08D" w:themeFill="accent6" w:themeFillTint="99"/>
        <w:spacing w:after="240"/>
        <w:jc w:val="both"/>
        <w:rPr>
          <w:color w:val="FFFFFF"/>
        </w:rPr>
      </w:pPr>
      <w:r w:rsidRPr="005B3C51">
        <w:rPr>
          <w:color w:val="FFFFFF"/>
        </w:rPr>
        <w:t>Evaluation de la journée</w:t>
      </w:r>
    </w:p>
    <w:p w14:paraId="6E5E5193" w14:textId="7F63293C" w:rsidR="005B3C51" w:rsidRPr="005B3C51" w:rsidRDefault="00C524F6" w:rsidP="00771822">
      <w:pPr>
        <w:jc w:val="both"/>
      </w:pPr>
      <w:r>
        <w:rPr>
          <w:rFonts w:ascii="Century Gothic" w:hAnsi="Century Gothic"/>
          <w:sz w:val="24"/>
          <w:szCs w:val="24"/>
        </w:rPr>
        <w:t>L’évaluation a été proposée via l’outil « </w:t>
      </w:r>
      <w:proofErr w:type="spellStart"/>
      <w:r>
        <w:rPr>
          <w:rFonts w:ascii="Century Gothic" w:hAnsi="Century Gothic"/>
          <w:sz w:val="24"/>
          <w:szCs w:val="24"/>
        </w:rPr>
        <w:t>Eval&amp;Go</w:t>
      </w:r>
      <w:proofErr w:type="spellEnd"/>
      <w:r>
        <w:rPr>
          <w:rFonts w:ascii="Century Gothic" w:hAnsi="Century Gothic"/>
          <w:sz w:val="24"/>
          <w:szCs w:val="24"/>
        </w:rPr>
        <w:t> » qui peut être intéressant à utiliser pour son état des lieux au vu du rapport proposé avec les résultats obtenus.</w:t>
      </w:r>
    </w:p>
    <w:sectPr w:rsidR="005B3C51" w:rsidRPr="005B3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6DD0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11291750" o:spid="_x0000_i1025" type="#_x0000_t75" style="width:11.25pt;height:11.25pt;visibility:visible;mso-wrap-style:square">
            <v:imagedata r:id="rId1" o:title=""/>
          </v:shape>
        </w:pict>
      </mc:Choice>
      <mc:Fallback>
        <w:drawing>
          <wp:inline distT="0" distB="0" distL="0" distR="0" wp14:anchorId="66E2461F">
            <wp:extent cx="142875" cy="142875"/>
            <wp:effectExtent l="0" t="0" r="0" b="0"/>
            <wp:docPr id="811291750" name="Image 81129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777019B"/>
    <w:multiLevelType w:val="hybridMultilevel"/>
    <w:tmpl w:val="48266B86"/>
    <w:lvl w:ilvl="0" w:tplc="080C0013">
      <w:start w:val="1"/>
      <w:numFmt w:val="upperRoman"/>
      <w:lvlText w:val="%1."/>
      <w:lvlJc w:val="righ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 w15:restartNumberingAfterBreak="0">
    <w:nsid w:val="0A2B5366"/>
    <w:multiLevelType w:val="hybridMultilevel"/>
    <w:tmpl w:val="7F10EAB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9F31195"/>
    <w:multiLevelType w:val="hybridMultilevel"/>
    <w:tmpl w:val="5ABA22C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AA1AF3"/>
    <w:multiLevelType w:val="hybridMultilevel"/>
    <w:tmpl w:val="0E4CC6A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1581233"/>
    <w:multiLevelType w:val="hybridMultilevel"/>
    <w:tmpl w:val="266A2F92"/>
    <w:lvl w:ilvl="0" w:tplc="0F48842C">
      <w:start w:val="31"/>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7FB1127"/>
    <w:multiLevelType w:val="hybridMultilevel"/>
    <w:tmpl w:val="5536805A"/>
    <w:lvl w:ilvl="0" w:tplc="0B842D7C">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668957B2"/>
    <w:multiLevelType w:val="hybridMultilevel"/>
    <w:tmpl w:val="187E0A7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D925672"/>
    <w:multiLevelType w:val="hybridMultilevel"/>
    <w:tmpl w:val="41BE66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AC24420"/>
    <w:multiLevelType w:val="hybridMultilevel"/>
    <w:tmpl w:val="8648DB6C"/>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73842472">
    <w:abstractNumId w:val="8"/>
  </w:num>
  <w:num w:numId="2" w16cid:durableId="1008406738">
    <w:abstractNumId w:val="4"/>
  </w:num>
  <w:num w:numId="3" w16cid:durableId="426194281">
    <w:abstractNumId w:val="2"/>
  </w:num>
  <w:num w:numId="4" w16cid:durableId="2016688278">
    <w:abstractNumId w:val="1"/>
  </w:num>
  <w:num w:numId="5" w16cid:durableId="263805646">
    <w:abstractNumId w:val="6"/>
  </w:num>
  <w:num w:numId="6" w16cid:durableId="2010132305">
    <w:abstractNumId w:val="7"/>
  </w:num>
  <w:num w:numId="7" w16cid:durableId="296228595">
    <w:abstractNumId w:val="5"/>
    <w:lvlOverride w:ilvl="0"/>
    <w:lvlOverride w:ilvl="1"/>
    <w:lvlOverride w:ilvl="2"/>
    <w:lvlOverride w:ilvl="3"/>
    <w:lvlOverride w:ilvl="4"/>
    <w:lvlOverride w:ilvl="5"/>
    <w:lvlOverride w:ilvl="6"/>
    <w:lvlOverride w:ilvl="7"/>
    <w:lvlOverride w:ilvl="8"/>
  </w:num>
  <w:num w:numId="8" w16cid:durableId="1500538791">
    <w:abstractNumId w:val="3"/>
  </w:num>
  <w:num w:numId="9" w16cid:durableId="849563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0D"/>
    <w:rsid w:val="00012F0D"/>
    <w:rsid w:val="000626F0"/>
    <w:rsid w:val="002E12A5"/>
    <w:rsid w:val="003423EE"/>
    <w:rsid w:val="003466C7"/>
    <w:rsid w:val="00393753"/>
    <w:rsid w:val="005B3C51"/>
    <w:rsid w:val="0061125D"/>
    <w:rsid w:val="00693E4E"/>
    <w:rsid w:val="006B1CC1"/>
    <w:rsid w:val="006C6590"/>
    <w:rsid w:val="00771822"/>
    <w:rsid w:val="007D4F4A"/>
    <w:rsid w:val="007E32AE"/>
    <w:rsid w:val="008D1BDA"/>
    <w:rsid w:val="00A2762E"/>
    <w:rsid w:val="00BE5239"/>
    <w:rsid w:val="00C524F6"/>
    <w:rsid w:val="00C61187"/>
    <w:rsid w:val="00D149CF"/>
    <w:rsid w:val="00D4571A"/>
    <w:rsid w:val="00E26376"/>
    <w:rsid w:val="00E31783"/>
    <w:rsid w:val="00E60935"/>
    <w:rsid w:val="00F85E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B39729"/>
  <w15:chartTrackingRefBased/>
  <w15:docId w15:val="{05274601-E9C3-4D1A-8575-998EE711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63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E2637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E26376"/>
    <w:rPr>
      <w:i/>
      <w:iCs/>
      <w:color w:val="4472C4" w:themeColor="accent1"/>
    </w:rPr>
  </w:style>
  <w:style w:type="paragraph" w:styleId="Paragraphedeliste">
    <w:name w:val="List Paragraph"/>
    <w:basedOn w:val="Normal"/>
    <w:uiPriority w:val="34"/>
    <w:qFormat/>
    <w:rsid w:val="00E26376"/>
    <w:pPr>
      <w:ind w:left="720"/>
      <w:contextualSpacing/>
    </w:pPr>
  </w:style>
  <w:style w:type="table" w:customStyle="1" w:styleId="TableNormal">
    <w:name w:val="Table Normal"/>
    <w:uiPriority w:val="2"/>
    <w:semiHidden/>
    <w:unhideWhenUsed/>
    <w:qFormat/>
    <w:rsid w:val="00E2637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6376"/>
    <w:pPr>
      <w:widowControl w:val="0"/>
      <w:autoSpaceDE w:val="0"/>
      <w:autoSpaceDN w:val="0"/>
      <w:spacing w:after="0" w:line="240" w:lineRule="auto"/>
      <w:ind w:left="827"/>
    </w:pPr>
    <w:rPr>
      <w:rFonts w:ascii="Calibri" w:eastAsia="Calibri" w:hAnsi="Calibri" w:cs="Calibri"/>
      <w:kern w:val="0"/>
      <w:lang w:val="fr-FR"/>
      <w14:ligatures w14:val="none"/>
    </w:rPr>
  </w:style>
  <w:style w:type="table" w:styleId="Grilledutableau">
    <w:name w:val="Table Grid"/>
    <w:basedOn w:val="TableauNormal"/>
    <w:uiPriority w:val="39"/>
    <w:rsid w:val="00E2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26376"/>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E31783"/>
    <w:rPr>
      <w:color w:val="0563C1" w:themeColor="hyperlink"/>
      <w:u w:val="single"/>
    </w:rPr>
  </w:style>
  <w:style w:type="character" w:styleId="Mentionnonrsolue">
    <w:name w:val="Unresolved Mention"/>
    <w:basedOn w:val="Policepardfaut"/>
    <w:uiPriority w:val="99"/>
    <w:semiHidden/>
    <w:unhideWhenUsed/>
    <w:rsid w:val="00E31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117316">
      <w:bodyDiv w:val="1"/>
      <w:marLeft w:val="0"/>
      <w:marRight w:val="0"/>
      <w:marTop w:val="0"/>
      <w:marBottom w:val="0"/>
      <w:divBdr>
        <w:top w:val="none" w:sz="0" w:space="0" w:color="auto"/>
        <w:left w:val="none" w:sz="0" w:space="0" w:color="auto"/>
        <w:bottom w:val="none" w:sz="0" w:space="0" w:color="auto"/>
        <w:right w:val="none" w:sz="0" w:space="0" w:color="auto"/>
      </w:divBdr>
    </w:div>
    <w:div w:id="5180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eforme-communautaire-catl.be/projet-pilote-responsable-de-projet/" TargetMode="External"/><Relationship Id="rId3" Type="http://schemas.openxmlformats.org/officeDocument/2006/relationships/styles" Target="styles.xml"/><Relationship Id="rId7"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9DDA-666C-4327-990A-A8F0F101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1934</Words>
  <Characters>10643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Lobet</dc:creator>
  <cp:keywords/>
  <dc:description/>
  <cp:lastModifiedBy>Cindy Lobet</cp:lastModifiedBy>
  <cp:revision>9</cp:revision>
  <dcterms:created xsi:type="dcterms:W3CDTF">2025-04-03T08:47:00Z</dcterms:created>
  <dcterms:modified xsi:type="dcterms:W3CDTF">2025-04-03T12:09:00Z</dcterms:modified>
</cp:coreProperties>
</file>